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A0D" w:rsidRDefault="000F7A0D">
      <w:pPr>
        <w:autoSpaceDE w:val="0"/>
        <w:autoSpaceDN w:val="0"/>
        <w:adjustRightInd w:val="0"/>
        <w:spacing w:line="600" w:lineRule="exact"/>
        <w:rPr>
          <w:rFonts w:ascii="宋体" w:hAnsi="宋体" w:cs="方正大标宋简体"/>
          <w:b/>
          <w:color w:val="FF0000"/>
          <w:spacing w:val="60"/>
          <w:kern w:val="0"/>
          <w:sz w:val="88"/>
          <w:szCs w:val="88"/>
        </w:rPr>
      </w:pPr>
    </w:p>
    <w:p w:rsidR="000F7A0D" w:rsidRDefault="000F7A0D">
      <w:pPr>
        <w:autoSpaceDE w:val="0"/>
        <w:autoSpaceDN w:val="0"/>
        <w:adjustRightInd w:val="0"/>
        <w:spacing w:line="600" w:lineRule="exact"/>
        <w:rPr>
          <w:rFonts w:ascii="宋体" w:hAnsi="宋体" w:cs="方正大标宋简体"/>
          <w:b/>
          <w:color w:val="FF0000"/>
          <w:spacing w:val="60"/>
          <w:kern w:val="0"/>
          <w:sz w:val="88"/>
          <w:szCs w:val="88"/>
        </w:rPr>
      </w:pPr>
    </w:p>
    <w:p w:rsidR="000F7A0D" w:rsidRDefault="00DE1E5E">
      <w:pPr>
        <w:autoSpaceDE w:val="0"/>
        <w:autoSpaceDN w:val="0"/>
        <w:adjustRightInd w:val="0"/>
        <w:spacing w:line="410" w:lineRule="atLeast"/>
        <w:jc w:val="center"/>
        <w:rPr>
          <w:rFonts w:ascii="长城小标宋体" w:eastAsia="长城小标宋体" w:cs="方正大标宋简体"/>
          <w:spacing w:val="-12"/>
          <w:w w:val="80"/>
          <w:kern w:val="0"/>
          <w:sz w:val="64"/>
          <w:szCs w:val="64"/>
        </w:rPr>
      </w:pPr>
      <w:r>
        <w:rPr>
          <w:rFonts w:ascii="长城小标宋体" w:eastAsia="长城小标宋体" w:hAnsi="宋体" w:cs="方正大标宋简体" w:hint="eastAsia"/>
          <w:b/>
          <w:color w:val="FF0000"/>
          <w:spacing w:val="-12"/>
          <w:w w:val="80"/>
          <w:kern w:val="0"/>
          <w:sz w:val="64"/>
          <w:szCs w:val="64"/>
        </w:rPr>
        <w:t>中共南通大学生命科学学院委员会文件</w:t>
      </w:r>
    </w:p>
    <w:p w:rsidR="000F7A0D" w:rsidRDefault="000F7A0D">
      <w:pPr>
        <w:spacing w:line="500" w:lineRule="exact"/>
        <w:rPr>
          <w:rFonts w:ascii="方正大标宋简体" w:eastAsia="方正大标宋简体"/>
          <w:spacing w:val="30"/>
          <w:sz w:val="36"/>
          <w:szCs w:val="36"/>
        </w:rPr>
      </w:pPr>
    </w:p>
    <w:p w:rsidR="000F7A0D" w:rsidRDefault="00DE1E5E">
      <w:pPr>
        <w:jc w:val="center"/>
        <w:rPr>
          <w:rFonts w:ascii="仿宋_GB2312" w:eastAsia="仿宋_GB2312"/>
          <w:bCs/>
          <w:sz w:val="32"/>
          <w:szCs w:val="36"/>
        </w:rPr>
      </w:pPr>
      <w:r>
        <w:rPr>
          <w:rFonts w:ascii="仿宋_GB2312" w:eastAsia="仿宋_GB2312" w:hint="eastAsia"/>
          <w:bCs/>
          <w:sz w:val="32"/>
          <w:szCs w:val="36"/>
        </w:rPr>
        <w:t>通</w:t>
      </w:r>
      <w:proofErr w:type="gramStart"/>
      <w:r>
        <w:rPr>
          <w:rFonts w:ascii="仿宋_GB2312" w:eastAsia="仿宋_GB2312" w:hint="eastAsia"/>
          <w:bCs/>
          <w:sz w:val="32"/>
          <w:szCs w:val="36"/>
        </w:rPr>
        <w:t>大生委</w:t>
      </w:r>
      <w:r>
        <w:rPr>
          <w:rFonts w:ascii="仿宋" w:eastAsia="仿宋" w:hAnsi="仿宋" w:hint="eastAsia"/>
          <w:bCs/>
          <w:sz w:val="32"/>
          <w:szCs w:val="36"/>
        </w:rPr>
        <w:t>〔202</w:t>
      </w:r>
      <w:r w:rsidR="001B33A7">
        <w:rPr>
          <w:rFonts w:ascii="仿宋" w:eastAsia="仿宋" w:hAnsi="仿宋" w:hint="eastAsia"/>
          <w:bCs/>
          <w:sz w:val="32"/>
          <w:szCs w:val="36"/>
        </w:rPr>
        <w:t>6</w:t>
      </w:r>
      <w:r>
        <w:rPr>
          <w:rFonts w:ascii="仿宋" w:eastAsia="仿宋" w:hAnsi="仿宋" w:hint="eastAsia"/>
          <w:bCs/>
          <w:sz w:val="32"/>
          <w:szCs w:val="36"/>
        </w:rPr>
        <w:t>〕</w:t>
      </w:r>
      <w:proofErr w:type="gramEnd"/>
      <w:r w:rsidR="001B5AA3">
        <w:rPr>
          <w:rFonts w:ascii="仿宋_GB2312" w:eastAsia="仿宋_GB2312" w:hint="eastAsia"/>
          <w:bCs/>
          <w:sz w:val="32"/>
          <w:szCs w:val="36"/>
        </w:rPr>
        <w:t>2</w:t>
      </w:r>
      <w:r>
        <w:rPr>
          <w:rFonts w:ascii="仿宋_GB2312" w:eastAsia="仿宋_GB2312" w:hint="eastAsia"/>
          <w:bCs/>
          <w:sz w:val="32"/>
          <w:szCs w:val="36"/>
        </w:rPr>
        <w:t>号</w:t>
      </w:r>
    </w:p>
    <w:p w:rsidR="000F7A0D" w:rsidRDefault="00DE1E5E">
      <w:pPr>
        <w:spacing w:line="500" w:lineRule="exact"/>
        <w:rPr>
          <w:rFonts w:ascii="方正大标宋简体" w:eastAsia="方正大标宋简体"/>
          <w:spacing w:val="30"/>
          <w:sz w:val="36"/>
          <w:szCs w:val="36"/>
        </w:rPr>
      </w:pPr>
      <w:r>
        <w:rPr>
          <w:rFonts w:ascii="方正大标宋简体" w:eastAsia="方正大标宋简体" w:cs="方正大标宋简体" w:hint="eastAsia"/>
          <w:noProof/>
          <w:color w:val="FF0000"/>
          <w:spacing w:val="25"/>
          <w:kern w:val="0"/>
          <w:sz w:val="32"/>
          <w:szCs w:val="32"/>
        </w:rPr>
        <mc:AlternateContent>
          <mc:Choice Requires="wps">
            <w:drawing>
              <wp:anchor distT="0" distB="0" distL="0" distR="0" simplePos="0" relativeHeight="251659264" behindDoc="0" locked="0" layoutInCell="1" allowOverlap="1">
                <wp:simplePos x="0" y="0"/>
                <wp:positionH relativeFrom="page">
                  <wp:posOffset>1009650</wp:posOffset>
                </wp:positionH>
                <wp:positionV relativeFrom="page">
                  <wp:posOffset>3556000</wp:posOffset>
                </wp:positionV>
                <wp:extent cx="5718810" cy="3175"/>
                <wp:effectExtent l="0" t="0" r="0" b="0"/>
                <wp:wrapNone/>
                <wp:docPr id="10" name="直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8810" cy="3175"/>
                        </a:xfrm>
                        <a:prstGeom prst="line">
                          <a:avLst/>
                        </a:prstGeom>
                        <a:noFill/>
                        <a:ln w="31750">
                          <a:solidFill>
                            <a:srgbClr val="FF0000"/>
                          </a:solidFill>
                          <a:round/>
                        </a:ln>
                        <a:effectLst>
                          <a:outerShdw algn="ctr" rotWithShape="0">
                            <a:srgbClr val="C0C0C0"/>
                          </a:outerShdw>
                        </a:effectLst>
                      </wps:spPr>
                      <wps:bodyPr/>
                    </wps:wsp>
                  </a:graphicData>
                </a:graphic>
              </wp:anchor>
            </w:drawing>
          </mc:Choice>
          <mc:Fallback xmlns:w15="http://schemas.microsoft.com/office/word/2012/wordml" xmlns:wpsCustomData="http://www.wps.cn/officeDocument/2013/wpsCustomData">
            <w:pict>
              <v:line id="直线 2" o:spid="_x0000_s1026" o:spt="20" style="position:absolute;left:0pt;margin-left:79.5pt;margin-top:280pt;height:0.25pt;width:450.3pt;mso-position-horizontal-relative:page;mso-position-vertical-relative:page;z-index:251659264;mso-width-relative:page;mso-height-relative:page;" filled="f" stroked="t" coordsize="21600,21600" o:gfxdata="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&#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6aSxT2QAAAAwBAAAPAAAAAAAAAAEAIAAAACIAAABk&#10;cnMvZG93bnJldi54bWxQSwECFAAUAAAACACHTuJAoalQgQUCAAARBAAADgAAAAAAAAABACAAAAAo&#10;AQAAZHJzL2Uyb0RvYy54bWxQSwUGAAAAAAYABgBZAQAAnwUAAAAA&#10;">
                <v:fill on="f" focussize="0,0"/>
                <v:stroke weight="2.5pt" color="#FF0000" joinstyle="round"/>
                <v:imagedata o:title=""/>
                <o:lock v:ext="edit" aspectratio="f"/>
                <v:shadow on="t" color="#C0C0C0" offset="0pt,0pt" origin="0f,0f" matrix="65536f,0f,0f,65536f"/>
              </v:line>
            </w:pict>
          </mc:Fallback>
        </mc:AlternateContent>
      </w:r>
    </w:p>
    <w:p w:rsidR="001B5AA3" w:rsidRDefault="001B5AA3" w:rsidP="001B5AA3">
      <w:pPr>
        <w:spacing w:line="700" w:lineRule="exact"/>
        <w:jc w:val="center"/>
        <w:rPr>
          <w:rFonts w:eastAsia="方正小标宋简体"/>
          <w:sz w:val="44"/>
          <w:szCs w:val="44"/>
        </w:rPr>
      </w:pPr>
      <w:bookmarkStart w:id="0" w:name="subject"/>
      <w:bookmarkStart w:id="1" w:name="_GoBack"/>
      <w:r>
        <w:rPr>
          <w:rFonts w:eastAsia="方正小标宋简体"/>
          <w:sz w:val="44"/>
          <w:szCs w:val="44"/>
        </w:rPr>
        <w:t>关于印发《南通大学</w:t>
      </w:r>
      <w:r>
        <w:rPr>
          <w:rFonts w:eastAsia="方正小标宋简体" w:hint="eastAsia"/>
          <w:sz w:val="44"/>
          <w:szCs w:val="44"/>
        </w:rPr>
        <w:t>生命科学</w:t>
      </w:r>
      <w:r>
        <w:rPr>
          <w:rFonts w:eastAsia="方正小标宋简体"/>
          <w:sz w:val="44"/>
          <w:szCs w:val="44"/>
        </w:rPr>
        <w:t>学院党委统战工作责任制清单》的通知</w:t>
      </w:r>
      <w:bookmarkEnd w:id="0"/>
    </w:p>
    <w:bookmarkEnd w:id="1"/>
    <w:p w:rsidR="000F7A0D" w:rsidRPr="001B5AA3" w:rsidRDefault="000F7A0D">
      <w:pPr>
        <w:rPr>
          <w:rFonts w:ascii="宋体"/>
          <w:bCs/>
          <w:sz w:val="36"/>
          <w:szCs w:val="36"/>
        </w:rPr>
      </w:pPr>
    </w:p>
    <w:p w:rsidR="000F7A0D" w:rsidRDefault="00DE1E5E">
      <w:pPr>
        <w:spacing w:line="600" w:lineRule="exact"/>
        <w:rPr>
          <w:rFonts w:ascii="仿宋_GB2312" w:eastAsia="仿宋_GB2312" w:hAnsi="仿宋" w:cs="仿宋"/>
          <w:sz w:val="32"/>
          <w:szCs w:val="32"/>
        </w:rPr>
      </w:pPr>
      <w:r>
        <w:rPr>
          <w:rFonts w:ascii="仿宋_GB2312" w:eastAsia="仿宋_GB2312" w:hAnsi="仿宋" w:cs="仿宋" w:hint="eastAsia"/>
          <w:sz w:val="32"/>
          <w:szCs w:val="32"/>
        </w:rPr>
        <w:t>各党支部，各科室、系（教研室）、实验中心：</w:t>
      </w:r>
    </w:p>
    <w:p w:rsidR="000F7A0D" w:rsidRDefault="001B5AA3" w:rsidP="001B5AA3">
      <w:pPr>
        <w:spacing w:line="600" w:lineRule="exact"/>
        <w:ind w:firstLineChars="200" w:firstLine="640"/>
        <w:rPr>
          <w:rFonts w:ascii="仿宋_GB2312" w:eastAsia="仿宋_GB2312" w:hAnsi="仿宋" w:cs="仿宋" w:hint="eastAsia"/>
          <w:sz w:val="32"/>
          <w:szCs w:val="32"/>
        </w:rPr>
      </w:pPr>
      <w:r w:rsidRPr="001B5AA3">
        <w:rPr>
          <w:rFonts w:ascii="仿宋_GB2312" w:eastAsia="仿宋_GB2312" w:hAnsi="仿宋" w:cs="仿宋" w:hint="eastAsia"/>
          <w:sz w:val="32"/>
          <w:szCs w:val="32"/>
        </w:rPr>
        <w:t>现将《南通大学生命科学学院党委统战工作责任制清单》印发给你们，请结合实际认真组织实施。</w:t>
      </w:r>
    </w:p>
    <w:p w:rsidR="001B5AA3" w:rsidRDefault="001B5AA3" w:rsidP="001B5AA3">
      <w:pPr>
        <w:spacing w:line="600" w:lineRule="exact"/>
        <w:ind w:firstLineChars="200" w:firstLine="640"/>
        <w:rPr>
          <w:rFonts w:ascii="仿宋_GB2312" w:eastAsia="仿宋_GB2312" w:hAnsi="仿宋" w:cs="仿宋"/>
          <w:sz w:val="32"/>
          <w:szCs w:val="32"/>
        </w:rPr>
      </w:pPr>
    </w:p>
    <w:p w:rsidR="001B5AA3" w:rsidRDefault="00DE1E5E" w:rsidP="001B5AA3">
      <w:pPr>
        <w:spacing w:line="600" w:lineRule="exact"/>
        <w:ind w:firstLineChars="200" w:firstLine="640"/>
        <w:rPr>
          <w:rFonts w:ascii="仿宋_GB2312" w:eastAsia="仿宋_GB2312" w:hAnsi="仿宋" w:cs="仿宋" w:hint="eastAsia"/>
          <w:sz w:val="32"/>
          <w:szCs w:val="32"/>
        </w:rPr>
      </w:pPr>
      <w:bookmarkStart w:id="2" w:name="OLE_LINK9"/>
      <w:bookmarkStart w:id="3" w:name="OLE_LINK10"/>
      <w:r>
        <w:rPr>
          <w:rFonts w:ascii="仿宋_GB2312" w:eastAsia="仿宋_GB2312" w:hAnsi="仿宋" w:cs="仿宋" w:hint="eastAsia"/>
          <w:sz w:val="32"/>
          <w:szCs w:val="32"/>
        </w:rPr>
        <w:t>附件</w:t>
      </w:r>
      <w:r w:rsidR="004033E8">
        <w:rPr>
          <w:rFonts w:ascii="仿宋_GB2312" w:eastAsia="仿宋_GB2312" w:hAnsi="仿宋" w:cs="仿宋" w:hint="eastAsia"/>
          <w:sz w:val="32"/>
          <w:szCs w:val="32"/>
        </w:rPr>
        <w:t>1</w:t>
      </w:r>
      <w:bookmarkEnd w:id="2"/>
      <w:bookmarkEnd w:id="3"/>
      <w:r>
        <w:rPr>
          <w:rFonts w:ascii="仿宋_GB2312" w:eastAsia="仿宋_GB2312" w:hAnsi="仿宋" w:cs="仿宋" w:hint="eastAsia"/>
          <w:sz w:val="32"/>
          <w:szCs w:val="32"/>
        </w:rPr>
        <w:t>：</w:t>
      </w:r>
      <w:r w:rsidR="001B5AA3" w:rsidRPr="001B5AA3">
        <w:rPr>
          <w:rFonts w:ascii="仿宋_GB2312" w:eastAsia="仿宋_GB2312" w:hAnsi="仿宋" w:cs="仿宋" w:hint="eastAsia"/>
          <w:sz w:val="32"/>
          <w:szCs w:val="32"/>
        </w:rPr>
        <w:t>南通大学生命科学学院党委统战工作责任制清单</w:t>
      </w:r>
      <w:r w:rsidR="00A83150">
        <w:rPr>
          <w:rFonts w:ascii="仿宋_GB2312" w:eastAsia="仿宋_GB2312" w:hAnsi="仿宋" w:cs="仿宋" w:hint="eastAsia"/>
          <w:sz w:val="32"/>
          <w:szCs w:val="32"/>
        </w:rPr>
        <w:t xml:space="preserve"> </w:t>
      </w:r>
    </w:p>
    <w:p w:rsidR="001B5AA3" w:rsidRDefault="001B5AA3" w:rsidP="001B5AA3">
      <w:pPr>
        <w:spacing w:line="600" w:lineRule="exact"/>
        <w:ind w:firstLineChars="200" w:firstLine="640"/>
        <w:rPr>
          <w:rFonts w:ascii="仿宋_GB2312" w:eastAsia="仿宋_GB2312" w:hAnsi="仿宋" w:cs="仿宋" w:hint="eastAsia"/>
          <w:sz w:val="32"/>
          <w:szCs w:val="32"/>
        </w:rPr>
      </w:pPr>
    </w:p>
    <w:p w:rsidR="001B5AA3" w:rsidRPr="001B5AA3" w:rsidRDefault="00A83150" w:rsidP="001B5AA3">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 xml:space="preserve">                   中共南通大学生命科学学院委员会</w:t>
      </w:r>
    </w:p>
    <w:p w:rsidR="001B33A7" w:rsidRDefault="00A83150" w:rsidP="001B33A7">
      <w:pPr>
        <w:spacing w:line="600" w:lineRule="exact"/>
        <w:ind w:firstLineChars="1500" w:firstLine="4800"/>
        <w:rPr>
          <w:rFonts w:ascii="仿宋_GB2312" w:eastAsia="仿宋_GB2312" w:hAnsi="仿宋" w:cs="仿宋" w:hint="eastAsia"/>
          <w:sz w:val="32"/>
          <w:szCs w:val="32"/>
        </w:rPr>
      </w:pPr>
      <w:r>
        <w:rPr>
          <w:rFonts w:ascii="仿宋_GB2312" w:eastAsia="仿宋_GB2312" w:hAnsi="仿宋" w:cs="仿宋" w:hint="eastAsia"/>
          <w:sz w:val="32"/>
          <w:szCs w:val="32"/>
        </w:rPr>
        <w:t>202</w:t>
      </w:r>
      <w:r w:rsidR="001B33A7">
        <w:rPr>
          <w:rFonts w:ascii="仿宋_GB2312" w:eastAsia="仿宋_GB2312" w:hAnsi="仿宋" w:cs="仿宋" w:hint="eastAsia"/>
          <w:sz w:val="32"/>
          <w:szCs w:val="32"/>
        </w:rPr>
        <w:t>6</w:t>
      </w:r>
      <w:r>
        <w:rPr>
          <w:rFonts w:ascii="仿宋_GB2312" w:eastAsia="仿宋_GB2312" w:hAnsi="仿宋" w:cs="仿宋" w:hint="eastAsia"/>
          <w:sz w:val="32"/>
          <w:szCs w:val="32"/>
        </w:rPr>
        <w:t>年</w:t>
      </w:r>
      <w:r w:rsidR="001B33A7">
        <w:rPr>
          <w:rFonts w:ascii="仿宋_GB2312" w:eastAsia="仿宋_GB2312" w:hAnsi="仿宋" w:cs="仿宋" w:hint="eastAsia"/>
          <w:sz w:val="32"/>
          <w:szCs w:val="32"/>
        </w:rPr>
        <w:t>9</w:t>
      </w:r>
      <w:r>
        <w:rPr>
          <w:rFonts w:ascii="仿宋_GB2312" w:eastAsia="仿宋_GB2312" w:hAnsi="仿宋" w:cs="仿宋" w:hint="eastAsia"/>
          <w:sz w:val="32"/>
          <w:szCs w:val="32"/>
        </w:rPr>
        <w:t>月</w:t>
      </w:r>
      <w:r w:rsidR="001B33A7">
        <w:rPr>
          <w:rFonts w:ascii="仿宋_GB2312" w:eastAsia="仿宋_GB2312" w:hAnsi="仿宋" w:cs="仿宋" w:hint="eastAsia"/>
          <w:sz w:val="32"/>
          <w:szCs w:val="32"/>
        </w:rPr>
        <w:t>15</w:t>
      </w:r>
      <w:r>
        <w:rPr>
          <w:rFonts w:ascii="仿宋_GB2312" w:eastAsia="仿宋_GB2312" w:hAnsi="仿宋" w:cs="仿宋" w:hint="eastAsia"/>
          <w:sz w:val="32"/>
          <w:szCs w:val="32"/>
        </w:rPr>
        <w:t>日</w:t>
      </w:r>
    </w:p>
    <w:p w:rsidR="000F7A0D" w:rsidRPr="001B33A7" w:rsidRDefault="006A1D68" w:rsidP="001B33A7">
      <w:pPr>
        <w:spacing w:line="600" w:lineRule="exact"/>
        <w:ind w:firstLineChars="1500" w:firstLine="4500"/>
        <w:rPr>
          <w:rFonts w:ascii="仿宋_GB2312" w:eastAsia="仿宋_GB2312" w:hAnsi="仿宋" w:cs="Tahoma"/>
          <w:color w:val="000000"/>
          <w:kern w:val="0"/>
          <w:sz w:val="32"/>
          <w:szCs w:val="32"/>
        </w:rPr>
      </w:pPr>
      <w:r w:rsidRPr="00D31E55">
        <w:rPr>
          <w:rFonts w:ascii="仿宋" w:eastAsia="仿宋" w:hAnsi="仿宋" w:hint="eastAsia"/>
          <w:noProof/>
          <w:spacing w:val="-20"/>
          <w:sz w:val="30"/>
          <w:szCs w:val="30"/>
        </w:rPr>
        <mc:AlternateContent>
          <mc:Choice Requires="wps">
            <w:drawing>
              <wp:anchor distT="0" distB="0" distL="114300" distR="114300" simplePos="0" relativeHeight="251660288" behindDoc="0" locked="0" layoutInCell="1" allowOverlap="1" wp14:anchorId="0017B549" wp14:editId="289263CC">
                <wp:simplePos x="0" y="0"/>
                <wp:positionH relativeFrom="column">
                  <wp:posOffset>1270</wp:posOffset>
                </wp:positionH>
                <wp:positionV relativeFrom="paragraph">
                  <wp:posOffset>328295</wp:posOffset>
                </wp:positionV>
                <wp:extent cx="5772150" cy="0"/>
                <wp:effectExtent l="0" t="0" r="19050" b="19050"/>
                <wp:wrapNone/>
                <wp:docPr id="9" name="直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2150" cy="0"/>
                        </a:xfrm>
                        <a:prstGeom prst="line">
                          <a:avLst/>
                        </a:prstGeom>
                        <a:noFill/>
                        <a:ln w="19050">
                          <a:solidFill>
                            <a:srgbClr val="000000"/>
                          </a:solidFill>
                          <a:round/>
                        </a:ln>
                      </wps:spPr>
                      <wps:bodyPr/>
                    </wps:wsp>
                  </a:graphicData>
                </a:graphic>
                <wp14:sizeRelH relativeFrom="margin">
                  <wp14:pctWidth>0</wp14:pctWidth>
                </wp14:sizeRelH>
              </wp:anchor>
            </w:drawing>
          </mc:Choice>
          <mc:Fallback>
            <w:pict>
              <v:line id="直线 2" o:spid="_x0000_s1026" style="position:absolute;left:0;text-align:lef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25.85pt" to="454.6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" strokeweight="1.5pt"/>
            </w:pict>
          </mc:Fallback>
        </mc:AlternateContent>
      </w:r>
    </w:p>
    <w:p w:rsidR="000F7A0D" w:rsidRPr="00D31E55" w:rsidRDefault="00D31E55" w:rsidP="00D31E55">
      <w:pPr>
        <w:ind w:firstLineChars="100" w:firstLine="300"/>
        <w:rPr>
          <w:rFonts w:ascii="仿宋" w:eastAsia="仿宋" w:hAnsi="仿宋"/>
          <w:spacing w:val="-20"/>
          <w:sz w:val="30"/>
          <w:szCs w:val="30"/>
        </w:rPr>
      </w:pPr>
      <w:r w:rsidRPr="00D31E55">
        <w:rPr>
          <w:rFonts w:ascii="仿宋" w:eastAsia="仿宋" w:hAnsi="仿宋"/>
          <w:noProof/>
          <w:spacing w:val="-20"/>
          <w:sz w:val="30"/>
          <w:szCs w:val="30"/>
        </w:rPr>
        <mc:AlternateContent>
          <mc:Choice Requires="wps">
            <w:drawing>
              <wp:anchor distT="0" distB="0" distL="114300" distR="114300" simplePos="0" relativeHeight="251667456" behindDoc="0" locked="0" layoutInCell="1" allowOverlap="1" wp14:anchorId="1EFB39DE" wp14:editId="26E7CDDF">
                <wp:simplePos x="0" y="0"/>
                <wp:positionH relativeFrom="column">
                  <wp:posOffset>1270</wp:posOffset>
                </wp:positionH>
                <wp:positionV relativeFrom="paragraph">
                  <wp:posOffset>309245</wp:posOffset>
                </wp:positionV>
                <wp:extent cx="5772150" cy="9525"/>
                <wp:effectExtent l="0" t="0" r="19050" b="28575"/>
                <wp:wrapNone/>
                <wp:docPr id="1" name="直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0" cy="9525"/>
                        </a:xfrm>
                        <a:prstGeom prst="line">
                          <a:avLst/>
                        </a:prstGeom>
                        <a:noFill/>
                        <a:ln w="19050">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id="直线 12" o:spid="_x0000_s1026" style="position:absolute;left:0;text-align:lef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24.35pt" to="454.6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" strokeweight="1.5pt"/>
            </w:pict>
          </mc:Fallback>
        </mc:AlternateContent>
      </w:r>
      <w:r w:rsidR="00DE1E5E" w:rsidRPr="00D31E55">
        <w:rPr>
          <w:rFonts w:ascii="仿宋" w:eastAsia="仿宋" w:hAnsi="仿宋" w:hint="eastAsia"/>
          <w:spacing w:val="-20"/>
          <w:sz w:val="30"/>
          <w:szCs w:val="30"/>
        </w:rPr>
        <w:t>抄送：南通大学党委</w:t>
      </w:r>
      <w:r w:rsidR="001B5AA3">
        <w:rPr>
          <w:rFonts w:ascii="仿宋" w:eastAsia="仿宋" w:hAnsi="仿宋" w:hint="eastAsia"/>
          <w:spacing w:val="-20"/>
          <w:sz w:val="30"/>
          <w:szCs w:val="30"/>
        </w:rPr>
        <w:t>统战</w:t>
      </w:r>
      <w:r w:rsidR="00DE1E5E" w:rsidRPr="00D31E55">
        <w:rPr>
          <w:rFonts w:ascii="仿宋" w:eastAsia="仿宋" w:hAnsi="仿宋" w:hint="eastAsia"/>
          <w:spacing w:val="-20"/>
          <w:sz w:val="30"/>
          <w:szCs w:val="30"/>
        </w:rPr>
        <w:t>部</w:t>
      </w:r>
    </w:p>
    <w:p w:rsidR="000F7A0D" w:rsidRPr="00D31E55" w:rsidRDefault="00DE1E5E" w:rsidP="00D31E55">
      <w:pPr>
        <w:ind w:firstLineChars="94" w:firstLine="282"/>
        <w:rPr>
          <w:rFonts w:ascii="仿宋" w:eastAsia="仿宋" w:hAnsi="仿宋"/>
          <w:spacing w:val="-20"/>
          <w:sz w:val="30"/>
          <w:szCs w:val="30"/>
        </w:rPr>
      </w:pPr>
      <w:r w:rsidRPr="00D31E55">
        <w:rPr>
          <w:rFonts w:ascii="仿宋" w:eastAsia="仿宋" w:hAnsi="仿宋" w:hint="eastAsia"/>
          <w:noProof/>
          <w:spacing w:val="-20"/>
          <w:sz w:val="30"/>
          <w:szCs w:val="30"/>
        </w:rPr>
        <mc:AlternateContent>
          <mc:Choice Requires="wps">
            <w:drawing>
              <wp:anchor distT="0" distB="0" distL="114300" distR="114300" simplePos="0" relativeHeight="251663360" behindDoc="0" locked="0" layoutInCell="1" allowOverlap="1" wp14:anchorId="3837AD6E" wp14:editId="4B0517CC">
                <wp:simplePos x="0" y="0"/>
                <wp:positionH relativeFrom="column">
                  <wp:posOffset>0</wp:posOffset>
                </wp:positionH>
                <wp:positionV relativeFrom="paragraph">
                  <wp:posOffset>396240</wp:posOffset>
                </wp:positionV>
                <wp:extent cx="635" cy="0"/>
                <wp:effectExtent l="0" t="4445" r="0" b="5080"/>
                <wp:wrapNone/>
                <wp:docPr id="6" name="直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线 5"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0,31.2pt" to=".0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"/>
            </w:pict>
          </mc:Fallback>
        </mc:AlternateContent>
      </w:r>
      <w:r w:rsidRPr="00D31E55">
        <w:rPr>
          <w:rFonts w:ascii="仿宋" w:eastAsia="仿宋" w:hAnsi="仿宋" w:hint="eastAsia"/>
          <w:noProof/>
          <w:spacing w:val="-20"/>
          <w:sz w:val="30"/>
          <w:szCs w:val="30"/>
        </w:rPr>
        <mc:AlternateContent>
          <mc:Choice Requires="wps">
            <w:drawing>
              <wp:anchor distT="0" distB="0" distL="114300" distR="114300" simplePos="0" relativeHeight="251661312" behindDoc="0" locked="0" layoutInCell="1" allowOverlap="1" wp14:anchorId="1D6EC7DA" wp14:editId="3DF5A866">
                <wp:simplePos x="0" y="0"/>
                <wp:positionH relativeFrom="column">
                  <wp:posOffset>0</wp:posOffset>
                </wp:positionH>
                <wp:positionV relativeFrom="paragraph">
                  <wp:posOffset>0</wp:posOffset>
                </wp:positionV>
                <wp:extent cx="635" cy="0"/>
                <wp:effectExtent l="0" t="4445" r="0" b="5080"/>
                <wp:wrapNone/>
                <wp:docPr id="5" name="直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xmlns:w15="http://schemas.microsoft.com/office/word/2012/wordml" xmlns:wpsCustomData="http://www.wps.cn/officeDocument/2013/wpsCustomData">
            <w:pict>
              <v:line id="直线 3" o:spid="_x0000_s1026" o:spt="20" style="position:absolute;left:0pt;margin-left:0pt;margin-top:0pt;height:0pt;width:0.05pt;z-index:251661312;mso-width-relative:page;mso-height-relative:page;" filled="f" stroked="t" coordsize="21600,21600" o:gfxdata="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BKNsdzQAAAP8AAAAPAAAAAAAAAAEAIAAAACIAAABkcnMvZG93&#10;bnJldi54bWxQSwECFAAUAAAACACHTuJAGk+fL9IBAACdAwAADgAAAAAAAAABACAAAAAcAQAAZHJz&#10;L2Uyb0RvYy54bWxQSwUGAAAAAAYABgBZAQAAYAUAAAAA&#10;">
                <v:fill on="f" focussize="0,0"/>
                <v:stroke color="#000000" joinstyle="round"/>
                <v:imagedata o:title=""/>
                <o:lock v:ext="edit" aspectratio="f"/>
              </v:line>
            </w:pict>
          </mc:Fallback>
        </mc:AlternateContent>
      </w:r>
      <w:r w:rsidRPr="00D31E55">
        <w:rPr>
          <w:rFonts w:ascii="仿宋" w:eastAsia="仿宋" w:hAnsi="仿宋"/>
          <w:noProof/>
          <w:spacing w:val="-20"/>
          <w:sz w:val="30"/>
          <w:szCs w:val="30"/>
        </w:rPr>
        <mc:AlternateContent>
          <mc:Choice Requires="wps">
            <w:drawing>
              <wp:anchor distT="0" distB="0" distL="114300" distR="114300" simplePos="0" relativeHeight="251666432" behindDoc="0" locked="0" layoutInCell="1" allowOverlap="1" wp14:anchorId="144A1F5C" wp14:editId="7AA1B8C7">
                <wp:simplePos x="0" y="0"/>
                <wp:positionH relativeFrom="column">
                  <wp:posOffset>0</wp:posOffset>
                </wp:positionH>
                <wp:positionV relativeFrom="paragraph">
                  <wp:posOffset>396240</wp:posOffset>
                </wp:positionV>
                <wp:extent cx="635" cy="0"/>
                <wp:effectExtent l="0" t="4445" r="0" b="5080"/>
                <wp:wrapNone/>
                <wp:docPr id="3" name="直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线 9"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0,31.2pt" to=".0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"/>
            </w:pict>
          </mc:Fallback>
        </mc:AlternateContent>
      </w:r>
      <w:r w:rsidRPr="00D31E55">
        <w:rPr>
          <w:rFonts w:ascii="仿宋" w:eastAsia="仿宋" w:hAnsi="仿宋"/>
          <w:noProof/>
          <w:spacing w:val="-20"/>
          <w:sz w:val="30"/>
          <w:szCs w:val="30"/>
        </w:rPr>
        <mc:AlternateContent>
          <mc:Choice Requires="wps">
            <w:drawing>
              <wp:anchor distT="0" distB="0" distL="114300" distR="114300" simplePos="0" relativeHeight="251664384" behindDoc="0" locked="0" layoutInCell="1" allowOverlap="1" wp14:anchorId="293A9884" wp14:editId="47F9BAEC">
                <wp:simplePos x="0" y="0"/>
                <wp:positionH relativeFrom="column">
                  <wp:posOffset>0</wp:posOffset>
                </wp:positionH>
                <wp:positionV relativeFrom="paragraph">
                  <wp:posOffset>0</wp:posOffset>
                </wp:positionV>
                <wp:extent cx="635" cy="0"/>
                <wp:effectExtent l="0" t="4445" r="0" b="5080"/>
                <wp:wrapNone/>
                <wp:docPr id="2" name="直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线 7"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0,0" to=".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"/>
            </w:pict>
          </mc:Fallback>
        </mc:AlternateContent>
      </w:r>
      <w:r w:rsidRPr="00D31E55">
        <w:rPr>
          <w:rFonts w:ascii="仿宋" w:eastAsia="仿宋" w:hAnsi="仿宋" w:hint="eastAsia"/>
          <w:spacing w:val="-20"/>
          <w:sz w:val="30"/>
          <w:szCs w:val="30"/>
        </w:rPr>
        <w:t xml:space="preserve">中共南通大学生命科学学院办公室    </w:t>
      </w:r>
      <w:r w:rsidRPr="00D31E55">
        <w:rPr>
          <w:rFonts w:ascii="仿宋" w:eastAsia="仿宋" w:hAnsi="仿宋"/>
          <w:spacing w:val="-20"/>
          <w:sz w:val="30"/>
          <w:szCs w:val="30"/>
        </w:rPr>
        <w:t xml:space="preserve">   </w:t>
      </w:r>
      <w:r w:rsidRPr="00D31E55">
        <w:rPr>
          <w:rFonts w:ascii="仿宋" w:eastAsia="仿宋" w:hAnsi="仿宋" w:hint="eastAsia"/>
          <w:spacing w:val="-20"/>
          <w:sz w:val="30"/>
          <w:szCs w:val="30"/>
        </w:rPr>
        <w:t xml:space="preserve">     </w:t>
      </w:r>
      <w:r w:rsidR="00D31E55" w:rsidRPr="00D31E55">
        <w:rPr>
          <w:rFonts w:ascii="仿宋" w:eastAsia="仿宋" w:hAnsi="仿宋" w:hint="eastAsia"/>
          <w:spacing w:val="-20"/>
          <w:sz w:val="30"/>
          <w:szCs w:val="30"/>
        </w:rPr>
        <w:t xml:space="preserve">     </w:t>
      </w:r>
      <w:r w:rsidRPr="00D31E55">
        <w:rPr>
          <w:rFonts w:ascii="仿宋" w:eastAsia="仿宋" w:hAnsi="仿宋" w:hint="eastAsia"/>
          <w:spacing w:val="-20"/>
          <w:sz w:val="30"/>
          <w:szCs w:val="30"/>
        </w:rPr>
        <w:t xml:space="preserve"> 202</w:t>
      </w:r>
      <w:r w:rsidR="001B33A7">
        <w:rPr>
          <w:rFonts w:ascii="仿宋" w:eastAsia="仿宋" w:hAnsi="仿宋" w:hint="eastAsia"/>
          <w:spacing w:val="-20"/>
          <w:sz w:val="30"/>
          <w:szCs w:val="30"/>
        </w:rPr>
        <w:t>6</w:t>
      </w:r>
      <w:r w:rsidRPr="00D31E55">
        <w:rPr>
          <w:rFonts w:ascii="仿宋" w:eastAsia="仿宋" w:hAnsi="仿宋" w:hint="eastAsia"/>
          <w:spacing w:val="-20"/>
          <w:sz w:val="30"/>
          <w:szCs w:val="30"/>
        </w:rPr>
        <w:t>年</w:t>
      </w:r>
      <w:r w:rsidR="001B33A7">
        <w:rPr>
          <w:rFonts w:ascii="仿宋" w:eastAsia="仿宋" w:hAnsi="仿宋" w:hint="eastAsia"/>
          <w:spacing w:val="-20"/>
          <w:sz w:val="30"/>
          <w:szCs w:val="30"/>
        </w:rPr>
        <w:t>9</w:t>
      </w:r>
      <w:r w:rsidRPr="00D31E55">
        <w:rPr>
          <w:rFonts w:ascii="仿宋" w:eastAsia="仿宋" w:hAnsi="仿宋" w:hint="eastAsia"/>
          <w:spacing w:val="-20"/>
          <w:sz w:val="30"/>
          <w:szCs w:val="30"/>
        </w:rPr>
        <w:t>月</w:t>
      </w:r>
      <w:r w:rsidR="001B33A7">
        <w:rPr>
          <w:rFonts w:ascii="仿宋" w:eastAsia="仿宋" w:hAnsi="仿宋" w:hint="eastAsia"/>
          <w:spacing w:val="-20"/>
          <w:sz w:val="30"/>
          <w:szCs w:val="30"/>
        </w:rPr>
        <w:t>15</w:t>
      </w:r>
      <w:r w:rsidRPr="00D31E55">
        <w:rPr>
          <w:rFonts w:ascii="仿宋" w:eastAsia="仿宋" w:hAnsi="仿宋" w:hint="eastAsia"/>
          <w:spacing w:val="-20"/>
          <w:sz w:val="30"/>
          <w:szCs w:val="30"/>
        </w:rPr>
        <w:t>日印发</w:t>
      </w:r>
    </w:p>
    <w:p w:rsidR="000F7A0D" w:rsidRPr="00D31E55" w:rsidRDefault="006A1D68" w:rsidP="00D31E55">
      <w:pPr>
        <w:jc w:val="right"/>
        <w:rPr>
          <w:rFonts w:ascii="仿宋" w:eastAsia="仿宋" w:hAnsi="仿宋"/>
          <w:bCs/>
          <w:color w:val="000000"/>
          <w:kern w:val="0"/>
          <w:sz w:val="36"/>
          <w:szCs w:val="36"/>
        </w:rPr>
      </w:pPr>
      <w:r w:rsidRPr="00D31E55">
        <w:rPr>
          <w:rFonts w:ascii="仿宋" w:eastAsia="仿宋" w:hAnsi="仿宋"/>
          <w:noProof/>
          <w:spacing w:val="-20"/>
          <w:sz w:val="30"/>
          <w:szCs w:val="30"/>
        </w:rPr>
        <mc:AlternateContent>
          <mc:Choice Requires="wps">
            <w:drawing>
              <wp:anchor distT="0" distB="0" distL="114300" distR="114300" simplePos="0" relativeHeight="251668480" behindDoc="0" locked="0" layoutInCell="1" allowOverlap="1" wp14:anchorId="7642A00F" wp14:editId="75035BFA">
                <wp:simplePos x="0" y="0"/>
                <wp:positionH relativeFrom="column">
                  <wp:posOffset>1270</wp:posOffset>
                </wp:positionH>
                <wp:positionV relativeFrom="paragraph">
                  <wp:posOffset>13970</wp:posOffset>
                </wp:positionV>
                <wp:extent cx="5772150" cy="0"/>
                <wp:effectExtent l="0" t="0" r="19050" b="19050"/>
                <wp:wrapNone/>
                <wp:docPr id="8" name="直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2150" cy="0"/>
                        </a:xfrm>
                        <a:prstGeom prst="line">
                          <a:avLst/>
                        </a:prstGeom>
                        <a:noFill/>
                        <a:ln w="19050">
                          <a:solidFill>
                            <a:srgbClr val="000000"/>
                          </a:solidFill>
                          <a:round/>
                        </a:ln>
                      </wps:spPr>
                      <wps:bodyPr/>
                    </wps:wsp>
                  </a:graphicData>
                </a:graphic>
                <wp14:sizeRelH relativeFrom="margin">
                  <wp14:pctWidth>0</wp14:pctWidth>
                </wp14:sizeRelH>
              </wp:anchor>
            </w:drawing>
          </mc:Choice>
          <mc:Fallback>
            <w:pict>
              <v:line id="直线 13" o:spid="_x0000_s1026"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1pt" to="454.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" strokeweight="1.5pt"/>
            </w:pict>
          </mc:Fallback>
        </mc:AlternateContent>
      </w:r>
      <w:r w:rsidR="00DE1E5E" w:rsidRPr="00D31E55">
        <w:rPr>
          <w:rFonts w:ascii="仿宋" w:eastAsia="仿宋" w:hAnsi="仿宋" w:hint="eastAsia"/>
          <w:sz w:val="24"/>
        </w:rPr>
        <w:t>（共印4份）</w:t>
      </w:r>
    </w:p>
    <w:p w:rsidR="000F7A0D" w:rsidRDefault="00DE1E5E">
      <w:pPr>
        <w:spacing w:line="600" w:lineRule="exact"/>
        <w:rPr>
          <w:rFonts w:ascii="黑体" w:eastAsia="黑体" w:hAnsi="黑体" w:cs="黑体"/>
          <w:sz w:val="32"/>
        </w:rPr>
      </w:pPr>
      <w:r>
        <w:rPr>
          <w:rFonts w:ascii="黑体" w:eastAsia="黑体" w:hAnsi="黑体" w:cs="黑体" w:hint="eastAsia"/>
          <w:sz w:val="32"/>
        </w:rPr>
        <w:lastRenderedPageBreak/>
        <w:t>附件</w:t>
      </w:r>
      <w:r w:rsidR="0072027B">
        <w:rPr>
          <w:rFonts w:ascii="黑体" w:eastAsia="黑体" w:hAnsi="黑体" w:cs="黑体" w:hint="eastAsia"/>
          <w:sz w:val="32"/>
        </w:rPr>
        <w:t>1</w:t>
      </w:r>
      <w:r>
        <w:rPr>
          <w:rFonts w:ascii="黑体" w:eastAsia="黑体" w:hAnsi="黑体" w:cs="黑体" w:hint="eastAsia"/>
          <w:sz w:val="32"/>
        </w:rPr>
        <w:t>：</w:t>
      </w:r>
    </w:p>
    <w:p w:rsidR="001B5AA3" w:rsidRDefault="001B5AA3" w:rsidP="001B5AA3">
      <w:pPr>
        <w:overflowPunct w:val="0"/>
        <w:topLinePunct/>
        <w:adjustRightInd w:val="0"/>
        <w:spacing w:line="700" w:lineRule="exact"/>
        <w:jc w:val="center"/>
        <w:textAlignment w:val="baseline"/>
        <w:rPr>
          <w:rFonts w:eastAsia="方正小标宋简体" w:hint="eastAsia"/>
          <w:bCs/>
          <w:snapToGrid w:val="0"/>
          <w:color w:val="333333"/>
          <w:spacing w:val="-1"/>
          <w:kern w:val="0"/>
          <w:sz w:val="44"/>
          <w:szCs w:val="32"/>
        </w:rPr>
      </w:pPr>
      <w:r>
        <w:rPr>
          <w:rFonts w:eastAsia="方正小标宋简体"/>
          <w:bCs/>
          <w:snapToGrid w:val="0"/>
          <w:color w:val="333333"/>
          <w:spacing w:val="-1"/>
          <w:kern w:val="0"/>
          <w:sz w:val="44"/>
          <w:szCs w:val="32"/>
        </w:rPr>
        <w:t>南通大学</w:t>
      </w:r>
      <w:r>
        <w:rPr>
          <w:rFonts w:eastAsia="方正小标宋简体" w:hint="eastAsia"/>
          <w:bCs/>
          <w:snapToGrid w:val="0"/>
          <w:color w:val="333333"/>
          <w:spacing w:val="-1"/>
          <w:kern w:val="0"/>
          <w:sz w:val="44"/>
          <w:szCs w:val="32"/>
        </w:rPr>
        <w:t>生命科学</w:t>
      </w:r>
      <w:r>
        <w:rPr>
          <w:rFonts w:eastAsia="方正小标宋简体"/>
          <w:bCs/>
          <w:snapToGrid w:val="0"/>
          <w:color w:val="333333"/>
          <w:spacing w:val="-1"/>
          <w:kern w:val="0"/>
          <w:sz w:val="44"/>
          <w:szCs w:val="32"/>
        </w:rPr>
        <w:t>学院党委统战</w:t>
      </w:r>
    </w:p>
    <w:p w:rsidR="001B5AA3" w:rsidRDefault="001B5AA3" w:rsidP="001B5AA3">
      <w:pPr>
        <w:overflowPunct w:val="0"/>
        <w:topLinePunct/>
        <w:adjustRightInd w:val="0"/>
        <w:spacing w:line="700" w:lineRule="exact"/>
        <w:jc w:val="center"/>
        <w:textAlignment w:val="baseline"/>
        <w:rPr>
          <w:rFonts w:eastAsia="方正小标宋简体"/>
          <w:bCs/>
          <w:snapToGrid w:val="0"/>
          <w:color w:val="333333"/>
          <w:spacing w:val="-1"/>
          <w:kern w:val="0"/>
          <w:sz w:val="44"/>
          <w:szCs w:val="32"/>
        </w:rPr>
      </w:pPr>
      <w:r>
        <w:rPr>
          <w:rFonts w:eastAsia="方正小标宋简体"/>
          <w:bCs/>
          <w:snapToGrid w:val="0"/>
          <w:color w:val="333333"/>
          <w:spacing w:val="-1"/>
          <w:kern w:val="0"/>
          <w:sz w:val="44"/>
          <w:szCs w:val="32"/>
        </w:rPr>
        <w:t>工作责任制清单</w:t>
      </w:r>
    </w:p>
    <w:p w:rsidR="001B5AA3" w:rsidRDefault="001B5AA3" w:rsidP="001B5AA3">
      <w:pPr>
        <w:overflowPunct w:val="0"/>
        <w:topLinePunct/>
        <w:adjustRightInd w:val="0"/>
        <w:spacing w:line="600" w:lineRule="exact"/>
        <w:ind w:firstLine="641"/>
        <w:textAlignment w:val="baseline"/>
        <w:rPr>
          <w:rFonts w:eastAsia="黑体"/>
          <w:bCs/>
          <w:snapToGrid w:val="0"/>
          <w:color w:val="333333"/>
          <w:spacing w:val="-1"/>
          <w:kern w:val="0"/>
          <w:sz w:val="31"/>
          <w:szCs w:val="31"/>
        </w:rPr>
      </w:pPr>
    </w:p>
    <w:p w:rsidR="001B5AA3" w:rsidRDefault="001B5AA3" w:rsidP="001B5AA3">
      <w:pPr>
        <w:overflowPunct w:val="0"/>
        <w:topLinePunct/>
        <w:adjustRightInd w:val="0"/>
        <w:spacing w:line="600" w:lineRule="exact"/>
        <w:ind w:firstLine="641"/>
        <w:textAlignment w:val="baseline"/>
        <w:rPr>
          <w:rFonts w:eastAsia="黑体"/>
          <w:bCs/>
          <w:snapToGrid w:val="0"/>
          <w:color w:val="333333"/>
          <w:spacing w:val="-1"/>
          <w:kern w:val="0"/>
          <w:sz w:val="31"/>
          <w:szCs w:val="31"/>
        </w:rPr>
      </w:pPr>
      <w:r>
        <w:rPr>
          <w:rFonts w:eastAsia="黑体"/>
          <w:bCs/>
          <w:snapToGrid w:val="0"/>
          <w:color w:val="333333"/>
          <w:spacing w:val="-1"/>
          <w:kern w:val="0"/>
          <w:sz w:val="31"/>
          <w:szCs w:val="31"/>
        </w:rPr>
        <w:t>一、学院党委主体责任清单</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bCs/>
          <w:snapToGrid w:val="0"/>
          <w:color w:val="333333"/>
          <w:spacing w:val="-1"/>
          <w:kern w:val="0"/>
          <w:sz w:val="31"/>
          <w:szCs w:val="31"/>
        </w:rPr>
        <w:t>1.</w:t>
      </w:r>
      <w:r>
        <w:rPr>
          <w:rFonts w:eastAsia="仿宋"/>
          <w:bCs/>
          <w:snapToGrid w:val="0"/>
          <w:color w:val="333333"/>
          <w:spacing w:val="-1"/>
          <w:kern w:val="0"/>
          <w:sz w:val="31"/>
          <w:szCs w:val="31"/>
        </w:rPr>
        <w:t>学院党委全面履行本院统战工作主体责任，学院党委书记为统战工作第一责任人。学院党委班子成员应带头学习、宣传和贯彻统一战线理论方针政策和法律法规，带头参加统一战线重要活动，带头广交深交党外朋友。在学院党委设统战委员。</w:t>
      </w:r>
      <w:r>
        <w:rPr>
          <w:rFonts w:eastAsia="仿宋" w:hint="eastAsia"/>
          <w:bCs/>
          <w:snapToGrid w:val="0"/>
          <w:color w:val="333333"/>
          <w:spacing w:val="-1"/>
          <w:kern w:val="0"/>
          <w:sz w:val="31"/>
          <w:szCs w:val="31"/>
        </w:rPr>
        <w:t>每年至少召开</w:t>
      </w:r>
      <w:r>
        <w:rPr>
          <w:rFonts w:eastAsia="仿宋" w:hint="eastAsia"/>
          <w:bCs/>
          <w:snapToGrid w:val="0"/>
          <w:color w:val="333333"/>
          <w:spacing w:val="-1"/>
          <w:kern w:val="0"/>
          <w:sz w:val="31"/>
          <w:szCs w:val="31"/>
        </w:rPr>
        <w:t>1</w:t>
      </w:r>
      <w:r>
        <w:rPr>
          <w:rFonts w:eastAsia="仿宋" w:hint="eastAsia"/>
          <w:bCs/>
          <w:snapToGrid w:val="0"/>
          <w:color w:val="333333"/>
          <w:spacing w:val="-1"/>
          <w:kern w:val="0"/>
          <w:sz w:val="31"/>
          <w:szCs w:val="31"/>
        </w:rPr>
        <w:t>次党委会议专题研究统战工作，落实学校统战工作部署。</w:t>
      </w:r>
    </w:p>
    <w:p w:rsidR="001B5AA3" w:rsidRDefault="001B5AA3" w:rsidP="001B5AA3">
      <w:pPr>
        <w:overflowPunct w:val="0"/>
        <w:topLinePunct/>
        <w:adjustRightInd w:val="0"/>
        <w:spacing w:line="600" w:lineRule="exact"/>
        <w:ind w:firstLine="641"/>
        <w:textAlignment w:val="baseline"/>
        <w:rPr>
          <w:rFonts w:eastAsia="仿宋"/>
          <w:bCs/>
          <w:snapToGrid w:val="0"/>
          <w:spacing w:val="-1"/>
          <w:kern w:val="0"/>
          <w:sz w:val="31"/>
          <w:szCs w:val="31"/>
        </w:rPr>
      </w:pPr>
      <w:r>
        <w:rPr>
          <w:rFonts w:eastAsia="仿宋" w:hint="eastAsia"/>
          <w:bCs/>
          <w:snapToGrid w:val="0"/>
          <w:spacing w:val="-1"/>
          <w:kern w:val="0"/>
          <w:sz w:val="31"/>
          <w:szCs w:val="31"/>
        </w:rPr>
        <w:t>2.</w:t>
      </w:r>
      <w:r>
        <w:rPr>
          <w:rFonts w:eastAsia="仿宋" w:hint="eastAsia"/>
          <w:bCs/>
          <w:snapToGrid w:val="0"/>
          <w:spacing w:val="-1"/>
          <w:kern w:val="0"/>
          <w:sz w:val="31"/>
          <w:szCs w:val="31"/>
        </w:rPr>
        <w:t>制定统战工作年度计划，做好年度工作总结。每年在基层党组织工作述职中向学校党委报告统一战线工作情况。</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3</w:t>
      </w:r>
      <w:r>
        <w:rPr>
          <w:rFonts w:eastAsia="仿宋"/>
          <w:bCs/>
          <w:snapToGrid w:val="0"/>
          <w:color w:val="333333"/>
          <w:spacing w:val="-1"/>
          <w:kern w:val="0"/>
          <w:sz w:val="31"/>
          <w:szCs w:val="31"/>
        </w:rPr>
        <w:t>.</w:t>
      </w:r>
      <w:r>
        <w:rPr>
          <w:rFonts w:eastAsia="仿宋"/>
          <w:bCs/>
          <w:snapToGrid w:val="0"/>
          <w:color w:val="333333"/>
          <w:spacing w:val="-1"/>
          <w:kern w:val="0"/>
          <w:sz w:val="31"/>
          <w:szCs w:val="31"/>
        </w:rPr>
        <w:t>认真学习宣传贯彻习近平总书记关于做好新时代党的统一战线工作的重要思想，及时学习贯彻习近平总书记关于统战工作的重要讲话和重要指示批示精神，学习统一战线理论方针政策和党内法规、法律法规，学习党领导统战工作的历史传统和宝贵经验，把统战理论学习纳入</w:t>
      </w:r>
      <w:r>
        <w:rPr>
          <w:rFonts w:eastAsia="仿宋" w:hint="eastAsia"/>
          <w:bCs/>
          <w:snapToGrid w:val="0"/>
          <w:color w:val="333333"/>
          <w:spacing w:val="-1"/>
          <w:kern w:val="0"/>
          <w:sz w:val="31"/>
          <w:szCs w:val="31"/>
        </w:rPr>
        <w:t>学</w:t>
      </w:r>
      <w:r>
        <w:rPr>
          <w:rFonts w:eastAsia="仿宋"/>
          <w:bCs/>
          <w:snapToGrid w:val="0"/>
          <w:color w:val="333333"/>
          <w:spacing w:val="-1"/>
          <w:kern w:val="0"/>
          <w:sz w:val="31"/>
          <w:szCs w:val="31"/>
        </w:rPr>
        <w:t>院党委理论学习中心组、党委会</w:t>
      </w:r>
      <w:r>
        <w:rPr>
          <w:rFonts w:eastAsia="仿宋"/>
          <w:bCs/>
          <w:snapToGrid w:val="0"/>
          <w:color w:val="333333"/>
          <w:spacing w:val="-1"/>
          <w:kern w:val="0"/>
          <w:sz w:val="31"/>
          <w:szCs w:val="31"/>
        </w:rPr>
        <w:t>“</w:t>
      </w:r>
      <w:r>
        <w:rPr>
          <w:rFonts w:eastAsia="仿宋"/>
          <w:bCs/>
          <w:snapToGrid w:val="0"/>
          <w:color w:val="333333"/>
          <w:spacing w:val="-1"/>
          <w:kern w:val="0"/>
          <w:sz w:val="31"/>
          <w:szCs w:val="31"/>
        </w:rPr>
        <w:t>第一议题</w:t>
      </w:r>
      <w:r>
        <w:rPr>
          <w:rFonts w:eastAsia="仿宋"/>
          <w:bCs/>
          <w:snapToGrid w:val="0"/>
          <w:color w:val="333333"/>
          <w:spacing w:val="-1"/>
          <w:kern w:val="0"/>
          <w:sz w:val="31"/>
          <w:szCs w:val="31"/>
        </w:rPr>
        <w:t>”</w:t>
      </w:r>
      <w:r>
        <w:rPr>
          <w:rFonts w:eastAsia="仿宋"/>
          <w:bCs/>
          <w:snapToGrid w:val="0"/>
          <w:color w:val="333333"/>
          <w:spacing w:val="-1"/>
          <w:kern w:val="0"/>
          <w:sz w:val="31"/>
          <w:szCs w:val="31"/>
        </w:rPr>
        <w:t>的学习内容。</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4</w:t>
      </w:r>
      <w:r>
        <w:rPr>
          <w:rFonts w:eastAsia="仿宋"/>
          <w:bCs/>
          <w:snapToGrid w:val="0"/>
          <w:color w:val="333333"/>
          <w:spacing w:val="-1"/>
          <w:kern w:val="0"/>
          <w:sz w:val="31"/>
          <w:szCs w:val="31"/>
        </w:rPr>
        <w:t>.</w:t>
      </w:r>
      <w:r>
        <w:rPr>
          <w:rFonts w:eastAsia="仿宋"/>
          <w:bCs/>
          <w:snapToGrid w:val="0"/>
          <w:color w:val="333333"/>
          <w:spacing w:val="-1"/>
          <w:kern w:val="0"/>
          <w:sz w:val="31"/>
          <w:szCs w:val="31"/>
        </w:rPr>
        <w:t>贯彻落实中央、省委、学校党委关于统战工作的决策部署，将统战工作与落实新时代党的建设总要求、推进学院事业发展同谋划、</w:t>
      </w:r>
      <w:r>
        <w:rPr>
          <w:rFonts w:eastAsia="仿宋"/>
          <w:bCs/>
          <w:snapToGrid w:val="0"/>
          <w:color w:val="333333"/>
          <w:spacing w:val="-1"/>
          <w:kern w:val="0"/>
          <w:sz w:val="31"/>
          <w:szCs w:val="31"/>
        </w:rPr>
        <w:lastRenderedPageBreak/>
        <w:t>同部署、同推进。发挥统战工作重要阵地作用，将统战工作融入业务工作、日常工作。</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5</w:t>
      </w:r>
      <w:r>
        <w:rPr>
          <w:rFonts w:eastAsia="仿宋"/>
          <w:bCs/>
          <w:snapToGrid w:val="0"/>
          <w:color w:val="333333"/>
          <w:spacing w:val="-1"/>
          <w:kern w:val="0"/>
          <w:sz w:val="31"/>
          <w:szCs w:val="31"/>
        </w:rPr>
        <w:t>.</w:t>
      </w:r>
      <w:r>
        <w:rPr>
          <w:rFonts w:eastAsia="仿宋"/>
          <w:bCs/>
          <w:snapToGrid w:val="0"/>
          <w:color w:val="333333"/>
          <w:spacing w:val="-1"/>
          <w:kern w:val="0"/>
          <w:sz w:val="31"/>
          <w:szCs w:val="31"/>
        </w:rPr>
        <w:t>充分发挥学院党委在统一战线工作中的基础性作用，完善大统战工作格局，将统战工作纳入学院党委重要议事日程，纳入党员干部考核内容，纳入党</w:t>
      </w:r>
      <w:r>
        <w:rPr>
          <w:rFonts w:eastAsia="仿宋" w:hint="eastAsia"/>
          <w:bCs/>
          <w:snapToGrid w:val="0"/>
          <w:color w:val="333333"/>
          <w:spacing w:val="-1"/>
          <w:kern w:val="0"/>
          <w:sz w:val="31"/>
          <w:szCs w:val="31"/>
        </w:rPr>
        <w:t>委</w:t>
      </w:r>
      <w:r>
        <w:rPr>
          <w:rFonts w:eastAsia="仿宋"/>
          <w:bCs/>
          <w:snapToGrid w:val="0"/>
          <w:color w:val="333333"/>
          <w:spacing w:val="-1"/>
          <w:kern w:val="0"/>
          <w:sz w:val="31"/>
          <w:szCs w:val="31"/>
        </w:rPr>
        <w:t>组织理论学习中心组学习内容、分党校、党员教师培训教学内容和必修课程，纳入学院党委宣传工作内容。</w:t>
      </w:r>
      <w:r>
        <w:rPr>
          <w:rFonts w:eastAsia="仿宋" w:hint="eastAsia"/>
          <w:bCs/>
          <w:snapToGrid w:val="0"/>
          <w:spacing w:val="-1"/>
          <w:kern w:val="0"/>
          <w:sz w:val="31"/>
          <w:szCs w:val="31"/>
        </w:rPr>
        <w:t>主动配合落实统战工作纳入校内巡察、党建综合考核相关要求。</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6</w:t>
      </w:r>
      <w:r>
        <w:rPr>
          <w:rFonts w:eastAsia="仿宋"/>
          <w:bCs/>
          <w:snapToGrid w:val="0"/>
          <w:color w:val="333333"/>
          <w:spacing w:val="-1"/>
          <w:kern w:val="0"/>
          <w:sz w:val="31"/>
          <w:szCs w:val="31"/>
        </w:rPr>
        <w:t>.</w:t>
      </w:r>
      <w:r>
        <w:rPr>
          <w:rFonts w:eastAsia="仿宋"/>
          <w:bCs/>
          <w:snapToGrid w:val="0"/>
          <w:color w:val="333333"/>
          <w:spacing w:val="-1"/>
          <w:kern w:val="0"/>
          <w:sz w:val="31"/>
          <w:szCs w:val="31"/>
        </w:rPr>
        <w:t>组织开展统一战线理论方针政策的学习、宣传和教育。每年至少开展</w:t>
      </w:r>
      <w:r>
        <w:rPr>
          <w:rFonts w:eastAsia="仿宋"/>
          <w:bCs/>
          <w:snapToGrid w:val="0"/>
          <w:color w:val="333333"/>
          <w:spacing w:val="-1"/>
          <w:kern w:val="0"/>
          <w:sz w:val="31"/>
          <w:szCs w:val="31"/>
        </w:rPr>
        <w:t>1</w:t>
      </w:r>
      <w:r>
        <w:rPr>
          <w:rFonts w:eastAsia="仿宋"/>
          <w:bCs/>
          <w:snapToGrid w:val="0"/>
          <w:color w:val="333333"/>
          <w:spacing w:val="-1"/>
          <w:kern w:val="0"/>
          <w:sz w:val="31"/>
          <w:szCs w:val="31"/>
        </w:rPr>
        <w:t>次专题学习。</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7</w:t>
      </w:r>
      <w:r>
        <w:rPr>
          <w:rFonts w:eastAsia="仿宋"/>
          <w:bCs/>
          <w:snapToGrid w:val="0"/>
          <w:color w:val="333333"/>
          <w:spacing w:val="-1"/>
          <w:kern w:val="0"/>
          <w:sz w:val="31"/>
          <w:szCs w:val="31"/>
        </w:rPr>
        <w:t>.</w:t>
      </w:r>
      <w:r>
        <w:rPr>
          <w:rFonts w:eastAsia="仿宋"/>
          <w:bCs/>
          <w:snapToGrid w:val="0"/>
          <w:color w:val="333333"/>
          <w:spacing w:val="-1"/>
          <w:kern w:val="0"/>
          <w:sz w:val="31"/>
          <w:szCs w:val="31"/>
        </w:rPr>
        <w:t>加强对党外知识分子的思想政治引领。将党外知识分子思想政治工作融入日常业务工作，政治上主动引导、专业上着力培养、生活上热情关心</w:t>
      </w:r>
      <w:r>
        <w:rPr>
          <w:rFonts w:eastAsia="仿宋"/>
          <w:bCs/>
          <w:snapToGrid w:val="0"/>
          <w:spacing w:val="-1"/>
          <w:kern w:val="0"/>
          <w:sz w:val="31"/>
          <w:szCs w:val="31"/>
        </w:rPr>
        <w:t>，</w:t>
      </w:r>
      <w:r>
        <w:rPr>
          <w:rFonts w:eastAsia="仿宋" w:hint="eastAsia"/>
          <w:bCs/>
          <w:snapToGrid w:val="0"/>
          <w:spacing w:val="-1"/>
          <w:kern w:val="0"/>
          <w:sz w:val="31"/>
          <w:szCs w:val="31"/>
        </w:rPr>
        <w:t>做好离退休党外人士联系服务、关心关爱工作。</w:t>
      </w:r>
      <w:r>
        <w:rPr>
          <w:rFonts w:eastAsia="仿宋"/>
          <w:bCs/>
          <w:snapToGrid w:val="0"/>
          <w:color w:val="333333"/>
          <w:spacing w:val="-1"/>
          <w:kern w:val="0"/>
          <w:sz w:val="31"/>
          <w:szCs w:val="31"/>
        </w:rPr>
        <w:t>积极引导党外知识分子做党长期执政的坚定支持者、先进思想文化的传播者、学生健康成长的指导者、良好社会风尚的引领者。每学期至少举办</w:t>
      </w:r>
      <w:r>
        <w:rPr>
          <w:rFonts w:eastAsia="仿宋"/>
          <w:bCs/>
          <w:snapToGrid w:val="0"/>
          <w:color w:val="333333"/>
          <w:spacing w:val="-1"/>
          <w:kern w:val="0"/>
          <w:sz w:val="31"/>
          <w:szCs w:val="31"/>
        </w:rPr>
        <w:t>1</w:t>
      </w:r>
      <w:r>
        <w:rPr>
          <w:rFonts w:eastAsia="仿宋"/>
          <w:bCs/>
          <w:snapToGrid w:val="0"/>
          <w:color w:val="333333"/>
          <w:spacing w:val="-1"/>
          <w:kern w:val="0"/>
          <w:sz w:val="31"/>
          <w:szCs w:val="31"/>
        </w:rPr>
        <w:t>次本院党外知识分子</w:t>
      </w:r>
      <w:r>
        <w:rPr>
          <w:rFonts w:eastAsia="仿宋"/>
          <w:bCs/>
          <w:snapToGrid w:val="0"/>
          <w:color w:val="333333"/>
          <w:spacing w:val="-1"/>
          <w:kern w:val="0"/>
          <w:sz w:val="31"/>
          <w:szCs w:val="31"/>
        </w:rPr>
        <w:t>“</w:t>
      </w:r>
      <w:r>
        <w:rPr>
          <w:rFonts w:eastAsia="仿宋"/>
          <w:bCs/>
          <w:snapToGrid w:val="0"/>
          <w:color w:val="333333"/>
          <w:spacing w:val="-1"/>
          <w:kern w:val="0"/>
          <w:sz w:val="31"/>
          <w:szCs w:val="31"/>
        </w:rPr>
        <w:t>同心共筑教育梦</w:t>
      </w:r>
      <w:r>
        <w:rPr>
          <w:rFonts w:eastAsia="仿宋"/>
          <w:bCs/>
          <w:snapToGrid w:val="0"/>
          <w:color w:val="333333"/>
          <w:spacing w:val="-1"/>
          <w:kern w:val="0"/>
          <w:sz w:val="31"/>
          <w:szCs w:val="31"/>
        </w:rPr>
        <w:t>”</w:t>
      </w:r>
      <w:r>
        <w:rPr>
          <w:rFonts w:eastAsia="仿宋"/>
          <w:bCs/>
          <w:snapToGrid w:val="0"/>
          <w:color w:val="333333"/>
          <w:spacing w:val="-1"/>
          <w:kern w:val="0"/>
          <w:sz w:val="31"/>
          <w:szCs w:val="31"/>
        </w:rPr>
        <w:t>主题活动。</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8</w:t>
      </w:r>
      <w:r>
        <w:rPr>
          <w:rFonts w:eastAsia="仿宋"/>
          <w:bCs/>
          <w:snapToGrid w:val="0"/>
          <w:color w:val="333333"/>
          <w:spacing w:val="-1"/>
          <w:kern w:val="0"/>
          <w:sz w:val="31"/>
          <w:szCs w:val="31"/>
        </w:rPr>
        <w:t>.</w:t>
      </w:r>
      <w:r>
        <w:rPr>
          <w:rFonts w:eastAsia="仿宋"/>
          <w:bCs/>
          <w:snapToGrid w:val="0"/>
          <w:color w:val="333333"/>
          <w:spacing w:val="-1"/>
          <w:kern w:val="0"/>
          <w:sz w:val="31"/>
          <w:szCs w:val="31"/>
        </w:rPr>
        <w:t>落实联谊交友工作机制。认真执行《南通大学党员领导干部联系党派团体以及同党外代表人士联谊交友工作的实施办法》，每位党员处级领导干部联谊交友</w:t>
      </w:r>
      <w:r>
        <w:rPr>
          <w:rFonts w:eastAsia="仿宋"/>
          <w:bCs/>
          <w:snapToGrid w:val="0"/>
          <w:color w:val="333333"/>
          <w:spacing w:val="-1"/>
          <w:kern w:val="0"/>
          <w:sz w:val="31"/>
          <w:szCs w:val="31"/>
        </w:rPr>
        <w:t>1-2</w:t>
      </w:r>
      <w:r>
        <w:rPr>
          <w:rFonts w:eastAsia="仿宋"/>
          <w:bCs/>
          <w:snapToGrid w:val="0"/>
          <w:color w:val="333333"/>
          <w:spacing w:val="-1"/>
          <w:kern w:val="0"/>
          <w:sz w:val="31"/>
          <w:szCs w:val="31"/>
        </w:rPr>
        <w:t>名本院党外人士，交流思想、增进共识、听取意见建议。</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9</w:t>
      </w:r>
      <w:r>
        <w:rPr>
          <w:rFonts w:eastAsia="仿宋"/>
          <w:bCs/>
          <w:snapToGrid w:val="0"/>
          <w:color w:val="333333"/>
          <w:spacing w:val="-1"/>
          <w:kern w:val="0"/>
          <w:sz w:val="31"/>
          <w:szCs w:val="31"/>
        </w:rPr>
        <w:t>.</w:t>
      </w:r>
      <w:r>
        <w:rPr>
          <w:rFonts w:eastAsia="仿宋"/>
          <w:bCs/>
          <w:snapToGrid w:val="0"/>
          <w:color w:val="333333"/>
          <w:spacing w:val="-1"/>
          <w:kern w:val="0"/>
          <w:sz w:val="31"/>
          <w:szCs w:val="31"/>
        </w:rPr>
        <w:t>落实党外代表人士参加重要会议和重大活动工作机制。邀请党外代表人士参加或列席本院党代会、教代会、干部民主测评（推荐）</w:t>
      </w:r>
      <w:r>
        <w:rPr>
          <w:rFonts w:eastAsia="仿宋"/>
          <w:bCs/>
          <w:snapToGrid w:val="0"/>
          <w:color w:val="333333"/>
          <w:spacing w:val="-1"/>
          <w:kern w:val="0"/>
          <w:sz w:val="31"/>
          <w:szCs w:val="31"/>
        </w:rPr>
        <w:lastRenderedPageBreak/>
        <w:t>会、中层领导班子和班子成员述职述廉等重要会议、重大活动。</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10</w:t>
      </w:r>
      <w:r>
        <w:rPr>
          <w:rFonts w:eastAsia="仿宋"/>
          <w:bCs/>
          <w:snapToGrid w:val="0"/>
          <w:color w:val="333333"/>
          <w:spacing w:val="-1"/>
          <w:kern w:val="0"/>
          <w:sz w:val="31"/>
          <w:szCs w:val="31"/>
        </w:rPr>
        <w:t>.</w:t>
      </w:r>
      <w:r>
        <w:rPr>
          <w:rFonts w:eastAsia="仿宋"/>
          <w:bCs/>
          <w:snapToGrid w:val="0"/>
          <w:color w:val="333333"/>
          <w:spacing w:val="-1"/>
          <w:kern w:val="0"/>
          <w:sz w:val="31"/>
          <w:szCs w:val="31"/>
        </w:rPr>
        <w:t>落实征求党外人士意见建议工作机制。定期向党外人士通报本院重要工作和重大事项；出台和调整本院重大决策、涉及教职工切身利益的重要举措前，应广泛听取党外代表人士的意见和建议。</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11</w:t>
      </w:r>
      <w:r>
        <w:rPr>
          <w:rFonts w:eastAsia="仿宋"/>
          <w:bCs/>
          <w:snapToGrid w:val="0"/>
          <w:color w:val="333333"/>
          <w:spacing w:val="-1"/>
          <w:kern w:val="0"/>
          <w:sz w:val="31"/>
          <w:szCs w:val="31"/>
        </w:rPr>
        <w:t>.</w:t>
      </w:r>
      <w:r>
        <w:rPr>
          <w:rFonts w:eastAsia="仿宋"/>
          <w:bCs/>
          <w:snapToGrid w:val="0"/>
          <w:color w:val="333333"/>
          <w:spacing w:val="-1"/>
          <w:kern w:val="0"/>
          <w:sz w:val="31"/>
          <w:szCs w:val="31"/>
        </w:rPr>
        <w:t>落实党外人士参与民主监督工作机制。支持党外人士就本院全面从严治党、民主政治建设、教学科研管理及师生员工普遍关心的热点、难点问题进行民主监督。</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12</w:t>
      </w:r>
      <w:r>
        <w:rPr>
          <w:rFonts w:eastAsia="仿宋"/>
          <w:bCs/>
          <w:snapToGrid w:val="0"/>
          <w:color w:val="333333"/>
          <w:spacing w:val="-1"/>
          <w:kern w:val="0"/>
          <w:sz w:val="31"/>
          <w:szCs w:val="31"/>
        </w:rPr>
        <w:t>.</w:t>
      </w:r>
      <w:r>
        <w:rPr>
          <w:rFonts w:eastAsia="仿宋"/>
          <w:bCs/>
          <w:snapToGrid w:val="0"/>
          <w:color w:val="333333"/>
          <w:spacing w:val="-1"/>
          <w:kern w:val="0"/>
          <w:sz w:val="31"/>
          <w:szCs w:val="31"/>
        </w:rPr>
        <w:t>支持党外人士作用发挥。积极支持</w:t>
      </w:r>
      <w:r>
        <w:rPr>
          <w:rFonts w:eastAsia="仿宋" w:hint="eastAsia"/>
          <w:bCs/>
          <w:snapToGrid w:val="0"/>
          <w:color w:val="333333"/>
          <w:spacing w:val="-1"/>
          <w:kern w:val="0"/>
          <w:sz w:val="31"/>
          <w:szCs w:val="31"/>
        </w:rPr>
        <w:t>学</w:t>
      </w:r>
      <w:r>
        <w:rPr>
          <w:rFonts w:eastAsia="仿宋"/>
          <w:bCs/>
          <w:snapToGrid w:val="0"/>
          <w:color w:val="333333"/>
          <w:spacing w:val="-1"/>
          <w:kern w:val="0"/>
          <w:sz w:val="31"/>
          <w:szCs w:val="31"/>
        </w:rPr>
        <w:t>院党外代表人士开展社会调研、参政议政、建言献策及社会服务，为其开展工作创造条件、提供支持。支持引导党外代表人士在学校和学院教代会、区级以上</w:t>
      </w:r>
      <w:r>
        <w:rPr>
          <w:rFonts w:eastAsia="仿宋"/>
          <w:bCs/>
          <w:snapToGrid w:val="0"/>
          <w:color w:val="333333"/>
          <w:spacing w:val="-1"/>
          <w:kern w:val="0"/>
          <w:sz w:val="31"/>
          <w:szCs w:val="31"/>
        </w:rPr>
        <w:t>“</w:t>
      </w:r>
      <w:r>
        <w:rPr>
          <w:rFonts w:eastAsia="仿宋"/>
          <w:bCs/>
          <w:snapToGrid w:val="0"/>
          <w:color w:val="333333"/>
          <w:spacing w:val="-1"/>
          <w:kern w:val="0"/>
          <w:sz w:val="31"/>
          <w:szCs w:val="31"/>
        </w:rPr>
        <w:t>两会</w:t>
      </w:r>
      <w:r>
        <w:rPr>
          <w:rFonts w:eastAsia="仿宋"/>
          <w:bCs/>
          <w:snapToGrid w:val="0"/>
          <w:color w:val="333333"/>
          <w:spacing w:val="-1"/>
          <w:kern w:val="0"/>
          <w:sz w:val="31"/>
          <w:szCs w:val="31"/>
        </w:rPr>
        <w:t>”</w:t>
      </w:r>
      <w:r>
        <w:rPr>
          <w:rFonts w:eastAsia="仿宋"/>
          <w:bCs/>
          <w:snapToGrid w:val="0"/>
          <w:color w:val="333333"/>
          <w:spacing w:val="-1"/>
          <w:kern w:val="0"/>
          <w:sz w:val="31"/>
          <w:szCs w:val="31"/>
        </w:rPr>
        <w:t>中履职尽责。</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13</w:t>
      </w:r>
      <w:r>
        <w:rPr>
          <w:rFonts w:eastAsia="仿宋"/>
          <w:bCs/>
          <w:snapToGrid w:val="0"/>
          <w:color w:val="333333"/>
          <w:spacing w:val="-1"/>
          <w:kern w:val="0"/>
          <w:sz w:val="31"/>
          <w:szCs w:val="31"/>
        </w:rPr>
        <w:t>.</w:t>
      </w:r>
      <w:r>
        <w:rPr>
          <w:rFonts w:eastAsia="仿宋"/>
          <w:bCs/>
          <w:snapToGrid w:val="0"/>
          <w:color w:val="333333"/>
          <w:spacing w:val="-1"/>
          <w:kern w:val="0"/>
          <w:sz w:val="31"/>
          <w:szCs w:val="31"/>
        </w:rPr>
        <w:t>落实党外干部选培机制。协同推进党外代表人士队伍建设，配合党委组织部、党委统战部做好党外干部及党外代表人士的选拔、培养和使用。</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14</w:t>
      </w:r>
      <w:r>
        <w:rPr>
          <w:rFonts w:eastAsia="仿宋"/>
          <w:bCs/>
          <w:snapToGrid w:val="0"/>
          <w:color w:val="333333"/>
          <w:spacing w:val="-1"/>
          <w:kern w:val="0"/>
          <w:sz w:val="31"/>
          <w:szCs w:val="31"/>
        </w:rPr>
        <w:t>.</w:t>
      </w:r>
      <w:r>
        <w:rPr>
          <w:rFonts w:eastAsia="仿宋"/>
          <w:bCs/>
          <w:snapToGrid w:val="0"/>
          <w:color w:val="333333"/>
          <w:spacing w:val="-1"/>
          <w:kern w:val="0"/>
          <w:sz w:val="31"/>
          <w:szCs w:val="31"/>
        </w:rPr>
        <w:t>做好民族工作。贯彻落实党的民族政策，以铸牢中华民族共同体意识为主线，开展民族团结进步宣传教育工作。加强对少数民族师生的关心帮扶，促进各民族交往交流交融。常态化在全体师生中做好铸牢中华民族共同体意识教育工作。</w:t>
      </w:r>
    </w:p>
    <w:p w:rsidR="001B5AA3" w:rsidRDefault="001B5AA3" w:rsidP="001B5AA3">
      <w:pPr>
        <w:overflowPunct w:val="0"/>
        <w:topLinePunct/>
        <w:adjustRightInd w:val="0"/>
        <w:spacing w:line="600" w:lineRule="exact"/>
        <w:ind w:firstLine="641"/>
        <w:textAlignment w:val="baseline"/>
        <w:rPr>
          <w:rFonts w:eastAsia="仿宋"/>
          <w:bCs/>
          <w:snapToGrid w:val="0"/>
          <w:spacing w:val="-1"/>
          <w:kern w:val="0"/>
          <w:sz w:val="31"/>
          <w:szCs w:val="31"/>
        </w:rPr>
      </w:pPr>
      <w:r>
        <w:rPr>
          <w:rFonts w:eastAsia="仿宋" w:hint="eastAsia"/>
          <w:bCs/>
          <w:snapToGrid w:val="0"/>
          <w:color w:val="333333"/>
          <w:spacing w:val="-1"/>
          <w:kern w:val="0"/>
          <w:sz w:val="31"/>
          <w:szCs w:val="31"/>
        </w:rPr>
        <w:t>15</w:t>
      </w:r>
      <w:r>
        <w:rPr>
          <w:rFonts w:eastAsia="仿宋"/>
          <w:bCs/>
          <w:snapToGrid w:val="0"/>
          <w:color w:val="333333"/>
          <w:spacing w:val="-1"/>
          <w:kern w:val="0"/>
          <w:sz w:val="31"/>
          <w:szCs w:val="31"/>
        </w:rPr>
        <w:t>.</w:t>
      </w:r>
      <w:r>
        <w:rPr>
          <w:rFonts w:eastAsia="仿宋"/>
          <w:bCs/>
          <w:snapToGrid w:val="0"/>
          <w:color w:val="333333"/>
          <w:spacing w:val="-1"/>
          <w:kern w:val="0"/>
          <w:sz w:val="31"/>
          <w:szCs w:val="31"/>
        </w:rPr>
        <w:t>做好宗教工作。深入贯彻落实党的宗教工作方针政策，坚持教育与宗教相分离的原则，做好宗教政策法律法规宣传教育，防范和抵御宗教向校园渗透。定期开展师生宗教信仰情况摸</w:t>
      </w:r>
      <w:r>
        <w:rPr>
          <w:rFonts w:eastAsia="仿宋" w:hint="eastAsia"/>
          <w:bCs/>
          <w:snapToGrid w:val="0"/>
          <w:color w:val="333333"/>
          <w:spacing w:val="-1"/>
          <w:kern w:val="0"/>
          <w:sz w:val="31"/>
          <w:szCs w:val="31"/>
        </w:rPr>
        <w:t>排</w:t>
      </w:r>
      <w:r>
        <w:rPr>
          <w:rFonts w:eastAsia="仿宋"/>
          <w:bCs/>
          <w:snapToGrid w:val="0"/>
          <w:color w:val="333333"/>
          <w:spacing w:val="-1"/>
          <w:kern w:val="0"/>
          <w:sz w:val="31"/>
          <w:szCs w:val="31"/>
        </w:rPr>
        <w:t>，掌握有</w:t>
      </w:r>
      <w:r>
        <w:rPr>
          <w:rFonts w:eastAsia="仿宋"/>
          <w:bCs/>
          <w:snapToGrid w:val="0"/>
          <w:color w:val="333333"/>
          <w:spacing w:val="-1"/>
          <w:kern w:val="0"/>
          <w:sz w:val="31"/>
          <w:szCs w:val="31"/>
        </w:rPr>
        <w:lastRenderedPageBreak/>
        <w:t>宗教信仰师生基本情况、思想动态和日常表现，建立</w:t>
      </w:r>
      <w:r>
        <w:rPr>
          <w:rFonts w:eastAsia="仿宋"/>
          <w:bCs/>
          <w:snapToGrid w:val="0"/>
          <w:color w:val="333333"/>
          <w:spacing w:val="-1"/>
          <w:kern w:val="0"/>
          <w:sz w:val="31"/>
          <w:szCs w:val="31"/>
        </w:rPr>
        <w:t>“</w:t>
      </w:r>
      <w:r>
        <w:rPr>
          <w:rFonts w:eastAsia="仿宋"/>
          <w:bCs/>
          <w:snapToGrid w:val="0"/>
          <w:color w:val="333333"/>
          <w:spacing w:val="-1"/>
          <w:kern w:val="0"/>
          <w:sz w:val="31"/>
          <w:szCs w:val="31"/>
        </w:rPr>
        <w:t>一对一</w:t>
      </w:r>
      <w:r>
        <w:rPr>
          <w:rFonts w:eastAsia="仿宋"/>
          <w:bCs/>
          <w:snapToGrid w:val="0"/>
          <w:color w:val="333333"/>
          <w:spacing w:val="-1"/>
          <w:kern w:val="0"/>
          <w:sz w:val="31"/>
          <w:szCs w:val="31"/>
        </w:rPr>
        <w:t>”</w:t>
      </w:r>
      <w:r>
        <w:rPr>
          <w:rFonts w:eastAsia="仿宋"/>
          <w:bCs/>
          <w:snapToGrid w:val="0"/>
          <w:color w:val="333333"/>
          <w:spacing w:val="-1"/>
          <w:kern w:val="0"/>
          <w:sz w:val="31"/>
          <w:szCs w:val="31"/>
        </w:rPr>
        <w:t>专班</w:t>
      </w:r>
      <w:r>
        <w:rPr>
          <w:rFonts w:eastAsia="仿宋" w:hint="eastAsia"/>
          <w:bCs/>
          <w:snapToGrid w:val="0"/>
          <w:spacing w:val="-1"/>
          <w:kern w:val="0"/>
          <w:sz w:val="31"/>
          <w:szCs w:val="31"/>
        </w:rPr>
        <w:t>，健全动态管理台账，做好统战领域风险防范，重要情况及时上报。</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16.</w:t>
      </w:r>
      <w:r>
        <w:rPr>
          <w:rFonts w:eastAsia="仿宋" w:hint="eastAsia"/>
          <w:bCs/>
          <w:snapToGrid w:val="0"/>
          <w:color w:val="333333"/>
          <w:spacing w:val="-1"/>
          <w:kern w:val="0"/>
          <w:sz w:val="31"/>
          <w:szCs w:val="31"/>
        </w:rPr>
        <w:t>做好归国留学人员工作。坚持广泛团结、热情服务、积极引导、发挥作用的方针，创新工作方法、搭建工作平台，增进归国留学人员对国情省情校情的了解，增强政治认同感和向心力，激发其爱国报国热情。支持归国留学人员加入学校欧美同学会并发挥作用。</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17</w:t>
      </w:r>
      <w:r>
        <w:rPr>
          <w:rFonts w:eastAsia="仿宋"/>
          <w:bCs/>
          <w:snapToGrid w:val="0"/>
          <w:color w:val="333333"/>
          <w:spacing w:val="-1"/>
          <w:kern w:val="0"/>
          <w:sz w:val="31"/>
          <w:szCs w:val="31"/>
        </w:rPr>
        <w:t>.</w:t>
      </w:r>
      <w:r>
        <w:rPr>
          <w:rFonts w:eastAsia="仿宋"/>
          <w:bCs/>
          <w:snapToGrid w:val="0"/>
          <w:color w:val="333333"/>
          <w:spacing w:val="-1"/>
          <w:kern w:val="0"/>
          <w:sz w:val="31"/>
          <w:szCs w:val="31"/>
        </w:rPr>
        <w:t>做好港澳台侨工作。掌握港澳台侨师生基本情况，加强沟通联络，关心其工作、学习和生活，积极为其发挥作用创造条件。</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hint="eastAsia"/>
          <w:bCs/>
          <w:snapToGrid w:val="0"/>
          <w:color w:val="333333"/>
          <w:spacing w:val="-1"/>
          <w:kern w:val="0"/>
          <w:sz w:val="31"/>
          <w:szCs w:val="31"/>
        </w:rPr>
        <w:t>18</w:t>
      </w:r>
      <w:r>
        <w:rPr>
          <w:rFonts w:eastAsia="仿宋"/>
          <w:bCs/>
          <w:snapToGrid w:val="0"/>
          <w:color w:val="333333"/>
          <w:spacing w:val="-1"/>
          <w:kern w:val="0"/>
          <w:sz w:val="31"/>
          <w:szCs w:val="31"/>
        </w:rPr>
        <w:t>.</w:t>
      </w:r>
      <w:r>
        <w:rPr>
          <w:rFonts w:eastAsia="仿宋"/>
          <w:bCs/>
          <w:snapToGrid w:val="0"/>
          <w:color w:val="333333"/>
          <w:spacing w:val="-1"/>
          <w:kern w:val="0"/>
          <w:sz w:val="31"/>
          <w:szCs w:val="31"/>
        </w:rPr>
        <w:t>积极开展统一战线理论研究和实践创新。深入挖掘凝练本院统一战线工作特色做法和先进经验，积极申报爱国同心教育实践项目和统一战线实践创新成果</w:t>
      </w:r>
      <w:r>
        <w:rPr>
          <w:rFonts w:eastAsia="仿宋"/>
          <w:bCs/>
          <w:snapToGrid w:val="0"/>
          <w:spacing w:val="-1"/>
          <w:kern w:val="0"/>
          <w:sz w:val="31"/>
          <w:szCs w:val="31"/>
        </w:rPr>
        <w:t>；</w:t>
      </w:r>
      <w:r>
        <w:rPr>
          <w:rFonts w:eastAsia="仿宋" w:hint="eastAsia"/>
          <w:bCs/>
          <w:snapToGrid w:val="0"/>
          <w:spacing w:val="-1"/>
          <w:kern w:val="0"/>
          <w:sz w:val="31"/>
          <w:szCs w:val="31"/>
        </w:rPr>
        <w:t>结合学校要求挖掘张</w:t>
      </w:r>
      <w:proofErr w:type="gramStart"/>
      <w:r>
        <w:rPr>
          <w:rFonts w:eastAsia="仿宋" w:hint="eastAsia"/>
          <w:bCs/>
          <w:snapToGrid w:val="0"/>
          <w:spacing w:val="-1"/>
          <w:kern w:val="0"/>
          <w:sz w:val="31"/>
          <w:szCs w:val="31"/>
        </w:rPr>
        <w:t>謇</w:t>
      </w:r>
      <w:proofErr w:type="gramEnd"/>
      <w:r>
        <w:rPr>
          <w:rFonts w:eastAsia="仿宋" w:hint="eastAsia"/>
          <w:bCs/>
          <w:snapToGrid w:val="0"/>
          <w:spacing w:val="-1"/>
          <w:kern w:val="0"/>
          <w:sz w:val="31"/>
          <w:szCs w:val="31"/>
        </w:rPr>
        <w:t>爱国同心文化统战内涵，</w:t>
      </w:r>
      <w:r>
        <w:rPr>
          <w:rFonts w:eastAsia="仿宋"/>
          <w:bCs/>
          <w:snapToGrid w:val="0"/>
          <w:spacing w:val="-1"/>
          <w:kern w:val="0"/>
          <w:sz w:val="31"/>
          <w:szCs w:val="31"/>
        </w:rPr>
        <w:t>根据</w:t>
      </w:r>
      <w:r>
        <w:rPr>
          <w:rFonts w:eastAsia="仿宋" w:hint="eastAsia"/>
          <w:bCs/>
          <w:snapToGrid w:val="0"/>
          <w:color w:val="333333"/>
          <w:spacing w:val="-1"/>
          <w:kern w:val="0"/>
          <w:sz w:val="31"/>
          <w:szCs w:val="31"/>
        </w:rPr>
        <w:t>学</w:t>
      </w:r>
      <w:r>
        <w:rPr>
          <w:rFonts w:eastAsia="仿宋"/>
          <w:bCs/>
          <w:snapToGrid w:val="0"/>
          <w:color w:val="333333"/>
          <w:spacing w:val="-1"/>
          <w:kern w:val="0"/>
          <w:sz w:val="31"/>
          <w:szCs w:val="31"/>
        </w:rPr>
        <w:t>院实际，组织开展统一战线理论研究。</w:t>
      </w:r>
    </w:p>
    <w:p w:rsidR="001B5AA3" w:rsidRDefault="001B5AA3" w:rsidP="001B5AA3">
      <w:pPr>
        <w:overflowPunct w:val="0"/>
        <w:topLinePunct/>
        <w:adjustRightInd w:val="0"/>
        <w:spacing w:line="600" w:lineRule="exact"/>
        <w:ind w:firstLine="641"/>
        <w:textAlignment w:val="baseline"/>
        <w:rPr>
          <w:rFonts w:eastAsia="黑体"/>
          <w:bCs/>
          <w:snapToGrid w:val="0"/>
          <w:color w:val="333333"/>
          <w:spacing w:val="-1"/>
          <w:kern w:val="0"/>
          <w:sz w:val="31"/>
          <w:szCs w:val="31"/>
        </w:rPr>
      </w:pPr>
      <w:r>
        <w:rPr>
          <w:rFonts w:eastAsia="黑体"/>
          <w:bCs/>
          <w:snapToGrid w:val="0"/>
          <w:color w:val="333333"/>
          <w:spacing w:val="-1"/>
          <w:kern w:val="0"/>
          <w:sz w:val="31"/>
          <w:szCs w:val="31"/>
        </w:rPr>
        <w:t>二、</w:t>
      </w:r>
      <w:r>
        <w:rPr>
          <w:rFonts w:eastAsia="黑体" w:hint="eastAsia"/>
          <w:bCs/>
          <w:snapToGrid w:val="0"/>
          <w:color w:val="333333"/>
          <w:spacing w:val="-1"/>
          <w:kern w:val="0"/>
          <w:sz w:val="31"/>
          <w:szCs w:val="31"/>
        </w:rPr>
        <w:t>学</w:t>
      </w:r>
      <w:r>
        <w:rPr>
          <w:rFonts w:eastAsia="黑体"/>
          <w:bCs/>
          <w:snapToGrid w:val="0"/>
          <w:color w:val="333333"/>
          <w:spacing w:val="-1"/>
          <w:kern w:val="0"/>
          <w:sz w:val="31"/>
          <w:szCs w:val="31"/>
        </w:rPr>
        <w:t>院党委领导班子成员职责清单</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bCs/>
          <w:snapToGrid w:val="0"/>
          <w:color w:val="333333"/>
          <w:spacing w:val="-1"/>
          <w:kern w:val="0"/>
          <w:sz w:val="31"/>
          <w:szCs w:val="31"/>
        </w:rPr>
        <w:t>1.</w:t>
      </w:r>
      <w:r>
        <w:rPr>
          <w:rFonts w:eastAsia="仿宋"/>
          <w:bCs/>
          <w:snapToGrid w:val="0"/>
          <w:color w:val="333333"/>
          <w:spacing w:val="-1"/>
          <w:kern w:val="0"/>
          <w:sz w:val="31"/>
          <w:szCs w:val="31"/>
        </w:rPr>
        <w:t>党委书记为学院统战工作第一责任人，做到统战领域重要工作亲自部署、重大问题亲自过问、重点环节亲自协调、重要事项亲自督办。</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bCs/>
          <w:snapToGrid w:val="0"/>
          <w:color w:val="333333"/>
          <w:spacing w:val="-1"/>
          <w:kern w:val="0"/>
          <w:sz w:val="31"/>
          <w:szCs w:val="31"/>
        </w:rPr>
        <w:t>2.</w:t>
      </w:r>
      <w:r>
        <w:rPr>
          <w:rFonts w:eastAsia="仿宋"/>
          <w:bCs/>
          <w:snapToGrid w:val="0"/>
          <w:color w:val="333333"/>
          <w:spacing w:val="-1"/>
          <w:kern w:val="0"/>
          <w:sz w:val="31"/>
          <w:szCs w:val="31"/>
        </w:rPr>
        <w:t>统战委员为学院统战工作直接责任人，加强统战工作调查研究，掌握工作推进情况，提出具体意见建议并推动落实。</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bCs/>
          <w:snapToGrid w:val="0"/>
          <w:color w:val="333333"/>
          <w:spacing w:val="-1"/>
          <w:kern w:val="0"/>
          <w:sz w:val="31"/>
          <w:szCs w:val="31"/>
        </w:rPr>
        <w:t>3.</w:t>
      </w:r>
      <w:r>
        <w:rPr>
          <w:rFonts w:eastAsia="仿宋"/>
          <w:bCs/>
          <w:snapToGrid w:val="0"/>
          <w:color w:val="333333"/>
          <w:spacing w:val="-1"/>
          <w:kern w:val="0"/>
          <w:sz w:val="31"/>
          <w:szCs w:val="31"/>
        </w:rPr>
        <w:t>院党委委员对职责范围内的统战工作负领导责任，应根据分工，主动抓好分管领域的统战工作，推动统战工作与分管工作相互促进、融合发展；带头参加统一战线重要活动。</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bCs/>
          <w:snapToGrid w:val="0"/>
          <w:color w:val="333333"/>
          <w:spacing w:val="-1"/>
          <w:kern w:val="0"/>
          <w:sz w:val="31"/>
          <w:szCs w:val="31"/>
        </w:rPr>
        <w:lastRenderedPageBreak/>
        <w:t>4.</w:t>
      </w:r>
      <w:r>
        <w:rPr>
          <w:rFonts w:eastAsia="仿宋"/>
          <w:bCs/>
          <w:snapToGrid w:val="0"/>
          <w:color w:val="333333"/>
          <w:spacing w:val="-1"/>
          <w:kern w:val="0"/>
          <w:sz w:val="31"/>
          <w:szCs w:val="31"/>
        </w:rPr>
        <w:t>每名学院党委委员重点联系</w:t>
      </w:r>
      <w:r>
        <w:rPr>
          <w:rFonts w:eastAsia="仿宋"/>
          <w:bCs/>
          <w:snapToGrid w:val="0"/>
          <w:color w:val="333333"/>
          <w:spacing w:val="-1"/>
          <w:kern w:val="0"/>
          <w:sz w:val="31"/>
          <w:szCs w:val="31"/>
        </w:rPr>
        <w:t>1-2</w:t>
      </w:r>
      <w:r>
        <w:rPr>
          <w:rFonts w:eastAsia="仿宋"/>
          <w:bCs/>
          <w:snapToGrid w:val="0"/>
          <w:color w:val="333333"/>
          <w:spacing w:val="-1"/>
          <w:kern w:val="0"/>
          <w:sz w:val="31"/>
          <w:szCs w:val="31"/>
        </w:rPr>
        <w:t>名党外代表人士。学院党委委员就所分管领域工作的改革与发展，与联系的党外人士充分交流，并听取意见。涉及学院事业发展的重大事项和教职工切身利益的改革，由学院主要领导或统战委员或分管改革事项工作的院领导，在政策制定、修订期间，征求各民主党派意见，并做好意见建议落实反馈。</w:t>
      </w:r>
    </w:p>
    <w:p w:rsidR="001B5AA3" w:rsidRDefault="001B5AA3" w:rsidP="001B5AA3">
      <w:pPr>
        <w:overflowPunct w:val="0"/>
        <w:topLinePunct/>
        <w:adjustRightInd w:val="0"/>
        <w:spacing w:line="600" w:lineRule="exact"/>
        <w:ind w:firstLine="641"/>
        <w:textAlignment w:val="baseline"/>
        <w:rPr>
          <w:rFonts w:eastAsia="黑体"/>
          <w:bCs/>
          <w:snapToGrid w:val="0"/>
          <w:color w:val="333333"/>
          <w:spacing w:val="-1"/>
          <w:kern w:val="0"/>
          <w:sz w:val="31"/>
          <w:szCs w:val="31"/>
        </w:rPr>
      </w:pPr>
      <w:r>
        <w:rPr>
          <w:rFonts w:eastAsia="黑体"/>
          <w:bCs/>
          <w:snapToGrid w:val="0"/>
          <w:color w:val="333333"/>
          <w:spacing w:val="-1"/>
          <w:kern w:val="0"/>
          <w:sz w:val="31"/>
          <w:szCs w:val="31"/>
        </w:rPr>
        <w:t>三、附则</w:t>
      </w:r>
    </w:p>
    <w:p w:rsidR="001B5AA3" w:rsidRDefault="001B5AA3" w:rsidP="001B5AA3">
      <w:pPr>
        <w:overflowPunct w:val="0"/>
        <w:topLinePunct/>
        <w:adjustRightInd w:val="0"/>
        <w:spacing w:line="600" w:lineRule="exact"/>
        <w:ind w:firstLine="641"/>
        <w:textAlignment w:val="baseline"/>
        <w:rPr>
          <w:rFonts w:eastAsia="仿宋"/>
          <w:bCs/>
          <w:snapToGrid w:val="0"/>
          <w:color w:val="333333"/>
          <w:spacing w:val="-1"/>
          <w:kern w:val="0"/>
          <w:sz w:val="31"/>
          <w:szCs w:val="31"/>
        </w:rPr>
      </w:pPr>
      <w:r>
        <w:rPr>
          <w:rFonts w:eastAsia="仿宋"/>
          <w:bCs/>
          <w:snapToGrid w:val="0"/>
          <w:color w:val="333333"/>
          <w:spacing w:val="-1"/>
          <w:kern w:val="0"/>
          <w:sz w:val="31"/>
          <w:szCs w:val="31"/>
        </w:rPr>
        <w:t>1.</w:t>
      </w:r>
      <w:proofErr w:type="gramStart"/>
      <w:r>
        <w:rPr>
          <w:rFonts w:eastAsia="仿宋"/>
          <w:bCs/>
          <w:snapToGrid w:val="0"/>
          <w:color w:val="333333"/>
          <w:spacing w:val="-1"/>
          <w:kern w:val="0"/>
          <w:sz w:val="31"/>
          <w:szCs w:val="31"/>
        </w:rPr>
        <w:t>本责任</w:t>
      </w:r>
      <w:proofErr w:type="gramEnd"/>
      <w:r>
        <w:rPr>
          <w:rFonts w:eastAsia="仿宋"/>
          <w:bCs/>
          <w:snapToGrid w:val="0"/>
          <w:color w:val="333333"/>
          <w:spacing w:val="-1"/>
          <w:kern w:val="0"/>
          <w:sz w:val="31"/>
          <w:szCs w:val="31"/>
        </w:rPr>
        <w:t>清单由</w:t>
      </w:r>
      <w:r>
        <w:rPr>
          <w:rFonts w:eastAsia="仿宋" w:hint="eastAsia"/>
          <w:bCs/>
          <w:snapToGrid w:val="0"/>
          <w:color w:val="333333"/>
          <w:spacing w:val="-1"/>
          <w:kern w:val="0"/>
          <w:sz w:val="31"/>
          <w:szCs w:val="31"/>
        </w:rPr>
        <w:t>生命科学</w:t>
      </w:r>
      <w:r>
        <w:rPr>
          <w:rFonts w:eastAsia="仿宋"/>
          <w:bCs/>
          <w:snapToGrid w:val="0"/>
          <w:color w:val="333333"/>
          <w:spacing w:val="-1"/>
          <w:kern w:val="0"/>
          <w:sz w:val="31"/>
          <w:szCs w:val="31"/>
        </w:rPr>
        <w:t>学院党委负责解释。</w:t>
      </w:r>
    </w:p>
    <w:p w:rsidR="001B5AA3" w:rsidRDefault="001B5AA3" w:rsidP="001B5AA3">
      <w:pPr>
        <w:overflowPunct w:val="0"/>
        <w:topLinePunct/>
        <w:adjustRightInd w:val="0"/>
        <w:spacing w:line="600" w:lineRule="exact"/>
        <w:ind w:firstLine="641"/>
        <w:textAlignment w:val="baseline"/>
      </w:pPr>
      <w:r>
        <w:rPr>
          <w:rFonts w:eastAsia="仿宋"/>
          <w:bCs/>
          <w:snapToGrid w:val="0"/>
          <w:color w:val="333333"/>
          <w:spacing w:val="-1"/>
          <w:kern w:val="0"/>
          <w:sz w:val="31"/>
          <w:szCs w:val="31"/>
        </w:rPr>
        <w:t>2.</w:t>
      </w:r>
      <w:r>
        <w:rPr>
          <w:rFonts w:eastAsia="仿宋"/>
          <w:bCs/>
          <w:snapToGrid w:val="0"/>
          <w:color w:val="333333"/>
          <w:spacing w:val="-1"/>
          <w:kern w:val="0"/>
          <w:sz w:val="31"/>
          <w:szCs w:val="31"/>
        </w:rPr>
        <w:t>根据上级要求，责任清单将依据形势任务变化，经</w:t>
      </w:r>
      <w:r>
        <w:rPr>
          <w:rFonts w:eastAsia="仿宋" w:hint="eastAsia"/>
          <w:bCs/>
          <w:snapToGrid w:val="0"/>
          <w:color w:val="333333"/>
          <w:spacing w:val="-1"/>
          <w:kern w:val="0"/>
          <w:sz w:val="31"/>
          <w:szCs w:val="31"/>
        </w:rPr>
        <w:t>学</w:t>
      </w:r>
      <w:r>
        <w:rPr>
          <w:rFonts w:eastAsia="仿宋"/>
          <w:bCs/>
          <w:snapToGrid w:val="0"/>
          <w:color w:val="333333"/>
          <w:spacing w:val="-1"/>
          <w:kern w:val="0"/>
          <w:sz w:val="31"/>
          <w:szCs w:val="31"/>
        </w:rPr>
        <w:t>院党委</w:t>
      </w:r>
      <w:r>
        <w:rPr>
          <w:rFonts w:eastAsia="仿宋" w:hint="eastAsia"/>
          <w:bCs/>
          <w:snapToGrid w:val="0"/>
          <w:color w:val="333333"/>
          <w:spacing w:val="-1"/>
          <w:kern w:val="0"/>
          <w:sz w:val="31"/>
          <w:szCs w:val="31"/>
        </w:rPr>
        <w:t>会</w:t>
      </w:r>
      <w:r>
        <w:rPr>
          <w:rFonts w:eastAsia="仿宋"/>
          <w:bCs/>
          <w:snapToGrid w:val="0"/>
          <w:color w:val="333333"/>
          <w:spacing w:val="-1"/>
          <w:kern w:val="0"/>
          <w:sz w:val="31"/>
          <w:szCs w:val="31"/>
        </w:rPr>
        <w:t>研究后动态调整。</w:t>
      </w:r>
    </w:p>
    <w:p w:rsidR="000F7A0D" w:rsidRDefault="00DE1E5E">
      <w:pPr>
        <w:spacing w:line="600" w:lineRule="exact"/>
        <w:ind w:right="720"/>
        <w:jc w:val="right"/>
        <w:rPr>
          <w:kern w:val="0"/>
        </w:rPr>
      </w:pPr>
      <w:r>
        <w:rPr>
          <w:rFonts w:ascii="仿宋_GB2312" w:eastAsia="仿宋_GB2312" w:hint="eastAsia"/>
          <w:sz w:val="32"/>
          <w:szCs w:val="32"/>
        </w:rPr>
        <w:t xml:space="preserve">     </w:t>
      </w:r>
      <w:bookmarkStart w:id="4" w:name="zhengwen"/>
      <w:bookmarkEnd w:id="4"/>
    </w:p>
    <w:sectPr w:rsidR="000F7A0D">
      <w:headerReference w:type="default" r:id="rId8"/>
      <w:footerReference w:type="default" r:id="rId9"/>
      <w:pgSz w:w="11907" w:h="16839"/>
      <w:pgMar w:top="2098" w:right="1275" w:bottom="1985" w:left="1588" w:header="567" w:footer="1134" w:gutter="0"/>
      <w:cols w:space="720"/>
      <w:titlePg/>
      <w:docGrid w:type="lines" w:linePitch="51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8AC" w:rsidRDefault="001158AC">
      <w:r>
        <w:separator/>
      </w:r>
    </w:p>
  </w:endnote>
  <w:endnote w:type="continuationSeparator" w:id="0">
    <w:p w:rsidR="001158AC" w:rsidRDefault="00115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大标宋简体">
    <w:altName w:val="Arial Unicode MS"/>
    <w:charset w:val="86"/>
    <w:family w:val="auto"/>
    <w:pitch w:val="variable"/>
    <w:sig w:usb0="00000000" w:usb1="080E0000" w:usb2="00000010" w:usb3="00000000" w:csb0="00040000" w:csb1="00000000"/>
  </w:font>
  <w:font w:name="长城小标宋体">
    <w:altName w:val="宋体"/>
    <w:charset w:val="86"/>
    <w:family w:val="modern"/>
    <w:pitch w:val="default"/>
    <w:sig w:usb0="00000001" w:usb1="080E0000" w:usb2="00000010" w:usb3="00000000" w:csb0="00040000" w:csb1="00000000"/>
  </w:font>
  <w:font w:name="仿宋_GB2312">
    <w:altName w:val="仿宋"/>
    <w:charset w:val="86"/>
    <w:family w:val="auto"/>
    <w:pitch w:val="default"/>
    <w:sig w:usb0="00000000" w:usb1="0000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0D" w:rsidRDefault="00DE1E5E">
    <w:pPr>
      <w:autoSpaceDE w:val="0"/>
      <w:autoSpaceDN w:val="0"/>
      <w:adjustRightInd w:val="0"/>
      <w:jc w:val="center"/>
      <w:rPr>
        <w:rFonts w:ascii="宋体"/>
        <w:kern w:val="0"/>
        <w:sz w:val="24"/>
      </w:rPr>
    </w:pPr>
    <w:r>
      <w:rPr>
        <w:rFonts w:ascii="宋体" w:hint="eastAsia"/>
        <w:kern w:val="0"/>
        <w:sz w:val="24"/>
      </w:rPr>
      <w:t>—</w:t>
    </w:r>
    <w:r>
      <w:rPr>
        <w:sz w:val="24"/>
      </w:rPr>
      <w:fldChar w:fldCharType="begin"/>
    </w:r>
    <w:r>
      <w:rPr>
        <w:rStyle w:val="a7"/>
        <w:sz w:val="24"/>
      </w:rPr>
      <w:instrText xml:space="preserve"> PAGE </w:instrText>
    </w:r>
    <w:r>
      <w:rPr>
        <w:sz w:val="24"/>
      </w:rPr>
      <w:fldChar w:fldCharType="separate"/>
    </w:r>
    <w:r w:rsidR="001B5AA3">
      <w:rPr>
        <w:rStyle w:val="a7"/>
        <w:noProof/>
        <w:sz w:val="24"/>
      </w:rPr>
      <w:t>2</w:t>
    </w:r>
    <w:r>
      <w:rPr>
        <w:sz w:val="24"/>
      </w:rPr>
      <w:fldChar w:fldCharType="end"/>
    </w:r>
    <w:r>
      <w:rPr>
        <w:rStyle w:val="a7"/>
        <w:rFonts w:hint="eastAsia"/>
        <w:sz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8AC" w:rsidRDefault="001158AC">
      <w:r>
        <w:separator/>
      </w:r>
    </w:p>
  </w:footnote>
  <w:footnote w:type="continuationSeparator" w:id="0">
    <w:p w:rsidR="001158AC" w:rsidRDefault="001158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A0D" w:rsidRDefault="000F7A0D">
    <w:pPr>
      <w:autoSpaceDE w:val="0"/>
      <w:autoSpaceDN w:val="0"/>
      <w:adjustRightInd w:val="0"/>
      <w:jc w:val="left"/>
      <w:rPr>
        <w:rFonts w:ascii="宋体"/>
        <w:kern w:val="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55"/>
  <w:displayHorizontalDrawingGridEvery w:val="0"/>
  <w:displayVerticalDrawingGridEvery w:val="2"/>
  <w:doNotShadeFormData/>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wMzNhZjI4MjFhY2VkNzNiOWI1ZGIwZTljMzQwZTEifQ=="/>
  </w:docVars>
  <w:rsids>
    <w:rsidRoot w:val="37860E52"/>
    <w:rsid w:val="00075D43"/>
    <w:rsid w:val="000B486F"/>
    <w:rsid w:val="000C6C92"/>
    <w:rsid w:val="000F7A0D"/>
    <w:rsid w:val="001158AC"/>
    <w:rsid w:val="001B33A7"/>
    <w:rsid w:val="001B5AA3"/>
    <w:rsid w:val="002347A7"/>
    <w:rsid w:val="00244DE6"/>
    <w:rsid w:val="002B22FB"/>
    <w:rsid w:val="002F318B"/>
    <w:rsid w:val="0030062F"/>
    <w:rsid w:val="00386C8C"/>
    <w:rsid w:val="00396F77"/>
    <w:rsid w:val="003A6B5E"/>
    <w:rsid w:val="003A704B"/>
    <w:rsid w:val="003E337B"/>
    <w:rsid w:val="004033E8"/>
    <w:rsid w:val="0040797A"/>
    <w:rsid w:val="00446C3A"/>
    <w:rsid w:val="00462B88"/>
    <w:rsid w:val="00464AF9"/>
    <w:rsid w:val="004C6186"/>
    <w:rsid w:val="004E79E4"/>
    <w:rsid w:val="004F56A8"/>
    <w:rsid w:val="0053222F"/>
    <w:rsid w:val="00534262"/>
    <w:rsid w:val="005C6148"/>
    <w:rsid w:val="005C7BC8"/>
    <w:rsid w:val="005E20BA"/>
    <w:rsid w:val="00603CDC"/>
    <w:rsid w:val="006508CF"/>
    <w:rsid w:val="00666A7E"/>
    <w:rsid w:val="006A0305"/>
    <w:rsid w:val="006A1D68"/>
    <w:rsid w:val="006C0D26"/>
    <w:rsid w:val="006E2FAF"/>
    <w:rsid w:val="006F3BB8"/>
    <w:rsid w:val="0071426F"/>
    <w:rsid w:val="0072027B"/>
    <w:rsid w:val="007541E3"/>
    <w:rsid w:val="00786A37"/>
    <w:rsid w:val="007F70E3"/>
    <w:rsid w:val="00824350"/>
    <w:rsid w:val="00857186"/>
    <w:rsid w:val="008778D0"/>
    <w:rsid w:val="008C278D"/>
    <w:rsid w:val="008C61D1"/>
    <w:rsid w:val="008E4B05"/>
    <w:rsid w:val="00905E0F"/>
    <w:rsid w:val="00912896"/>
    <w:rsid w:val="009369A5"/>
    <w:rsid w:val="0099652A"/>
    <w:rsid w:val="009B42D7"/>
    <w:rsid w:val="009C07AC"/>
    <w:rsid w:val="009C67A2"/>
    <w:rsid w:val="009D221A"/>
    <w:rsid w:val="00A01DC9"/>
    <w:rsid w:val="00A3252C"/>
    <w:rsid w:val="00A83150"/>
    <w:rsid w:val="00A873C5"/>
    <w:rsid w:val="00AA27B8"/>
    <w:rsid w:val="00AB01CC"/>
    <w:rsid w:val="00AD2F3F"/>
    <w:rsid w:val="00AF1FD0"/>
    <w:rsid w:val="00B07237"/>
    <w:rsid w:val="00B32638"/>
    <w:rsid w:val="00B42BB0"/>
    <w:rsid w:val="00BC2917"/>
    <w:rsid w:val="00BC7B70"/>
    <w:rsid w:val="00C87145"/>
    <w:rsid w:val="00CA691F"/>
    <w:rsid w:val="00CD6EAC"/>
    <w:rsid w:val="00CF478F"/>
    <w:rsid w:val="00D02C88"/>
    <w:rsid w:val="00D037AA"/>
    <w:rsid w:val="00D26303"/>
    <w:rsid w:val="00D31E55"/>
    <w:rsid w:val="00D32A9B"/>
    <w:rsid w:val="00D43043"/>
    <w:rsid w:val="00D643C0"/>
    <w:rsid w:val="00D71E20"/>
    <w:rsid w:val="00D76B04"/>
    <w:rsid w:val="00D9502C"/>
    <w:rsid w:val="00DA6DE9"/>
    <w:rsid w:val="00DC42C6"/>
    <w:rsid w:val="00DE1E5E"/>
    <w:rsid w:val="00DE2CAB"/>
    <w:rsid w:val="00E46E0E"/>
    <w:rsid w:val="00E91A93"/>
    <w:rsid w:val="00E935EC"/>
    <w:rsid w:val="00EA5FE3"/>
    <w:rsid w:val="00EA6EB0"/>
    <w:rsid w:val="00EE13AA"/>
    <w:rsid w:val="00F6284C"/>
    <w:rsid w:val="00F668D1"/>
    <w:rsid w:val="00F97B20"/>
    <w:rsid w:val="00FA5879"/>
    <w:rsid w:val="00FD2BD9"/>
    <w:rsid w:val="05C3207D"/>
    <w:rsid w:val="077A5B04"/>
    <w:rsid w:val="0D044784"/>
    <w:rsid w:val="0D407A1C"/>
    <w:rsid w:val="15B0380A"/>
    <w:rsid w:val="1EA840E5"/>
    <w:rsid w:val="1FDF13FF"/>
    <w:rsid w:val="2E5B028A"/>
    <w:rsid w:val="337C1562"/>
    <w:rsid w:val="37860E52"/>
    <w:rsid w:val="380E6880"/>
    <w:rsid w:val="3E0C5604"/>
    <w:rsid w:val="42680AF9"/>
    <w:rsid w:val="46C77B24"/>
    <w:rsid w:val="4ECC6232"/>
    <w:rsid w:val="537F7C8D"/>
    <w:rsid w:val="56B25914"/>
    <w:rsid w:val="57961A49"/>
    <w:rsid w:val="5F2D2C93"/>
    <w:rsid w:val="61750921"/>
    <w:rsid w:val="63BE058C"/>
    <w:rsid w:val="69646EDC"/>
    <w:rsid w:val="739B4217"/>
    <w:rsid w:val="7E055687"/>
    <w:rsid w:val="7E9F0934"/>
    <w:rsid w:val="7ED40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autoRedefine/>
    <w:semiHidden/>
    <w:qFormat/>
    <w:rPr>
      <w:sz w:val="18"/>
      <w:szCs w:val="18"/>
    </w:rPr>
  </w:style>
  <w:style w:type="paragraph" w:styleId="a4">
    <w:name w:val="footer"/>
    <w:basedOn w:val="a"/>
    <w:autoRedefine/>
    <w:qFormat/>
    <w:pPr>
      <w:tabs>
        <w:tab w:val="center" w:pos="4153"/>
        <w:tab w:val="right" w:pos="8306"/>
      </w:tabs>
      <w:snapToGrid w:val="0"/>
      <w:jc w:val="left"/>
    </w:pPr>
    <w:rPr>
      <w:sz w:val="18"/>
      <w:szCs w:val="18"/>
    </w:rPr>
  </w:style>
  <w:style w:type="paragraph" w:styleId="a5">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character" w:styleId="a7">
    <w:name w:val="page number"/>
    <w:basedOn w:val="a0"/>
    <w:autoRedefine/>
    <w:qFormat/>
  </w:style>
  <w:style w:type="paragraph" w:styleId="a8">
    <w:name w:val="Body Text"/>
    <w:basedOn w:val="a"/>
    <w:link w:val="Char"/>
    <w:uiPriority w:val="1"/>
    <w:unhideWhenUsed/>
    <w:qFormat/>
    <w:rsid w:val="0072027B"/>
    <w:pPr>
      <w:autoSpaceDE w:val="0"/>
      <w:autoSpaceDN w:val="0"/>
      <w:adjustRightInd w:val="0"/>
      <w:jc w:val="left"/>
    </w:pPr>
    <w:rPr>
      <w:rFonts w:ascii="宋体" w:cs="宋体"/>
      <w:kern w:val="0"/>
      <w:sz w:val="33"/>
      <w:szCs w:val="33"/>
    </w:rPr>
  </w:style>
  <w:style w:type="character" w:customStyle="1" w:styleId="Char">
    <w:name w:val="正文文本 Char"/>
    <w:basedOn w:val="a0"/>
    <w:link w:val="a8"/>
    <w:uiPriority w:val="1"/>
    <w:rsid w:val="0072027B"/>
    <w:rPr>
      <w:rFonts w:ascii="宋体" w:cs="宋体"/>
      <w:sz w:val="33"/>
      <w:szCs w:val="33"/>
    </w:rPr>
  </w:style>
  <w:style w:type="table" w:customStyle="1" w:styleId="TableNormal">
    <w:name w:val="Table Normal"/>
    <w:semiHidden/>
    <w:unhideWhenUsed/>
    <w:qFormat/>
    <w:rsid w:val="001B33A7"/>
    <w:tblPr>
      <w:tblCellMar>
        <w:top w:w="0" w:type="dxa"/>
        <w:left w:w="0" w:type="dxa"/>
        <w:bottom w:w="0" w:type="dxa"/>
        <w:right w:w="0" w:type="dxa"/>
      </w:tblCellMar>
    </w:tblPr>
  </w:style>
  <w:style w:type="paragraph" w:customStyle="1" w:styleId="TableText">
    <w:name w:val="Table Text"/>
    <w:basedOn w:val="a"/>
    <w:semiHidden/>
    <w:qFormat/>
    <w:rsid w:val="001B33A7"/>
    <w:rPr>
      <w:rFonts w:ascii="仿宋" w:eastAsia="仿宋" w:hAnsi="仿宋" w:cs="仿宋"/>
      <w:sz w:val="24"/>
      <w:lang w:eastAsia="en-US"/>
    </w:rPr>
  </w:style>
  <w:style w:type="paragraph" w:styleId="a9">
    <w:name w:val="Date"/>
    <w:basedOn w:val="a"/>
    <w:next w:val="a"/>
    <w:link w:val="Char0"/>
    <w:rsid w:val="001B33A7"/>
    <w:pPr>
      <w:ind w:leftChars="2500" w:left="100"/>
    </w:pPr>
  </w:style>
  <w:style w:type="character" w:customStyle="1" w:styleId="Char0">
    <w:name w:val="日期 Char"/>
    <w:basedOn w:val="a0"/>
    <w:link w:val="a9"/>
    <w:rsid w:val="001B33A7"/>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autoRedefine/>
    <w:semiHidden/>
    <w:qFormat/>
    <w:rPr>
      <w:sz w:val="18"/>
      <w:szCs w:val="18"/>
    </w:rPr>
  </w:style>
  <w:style w:type="paragraph" w:styleId="a4">
    <w:name w:val="footer"/>
    <w:basedOn w:val="a"/>
    <w:autoRedefine/>
    <w:qFormat/>
    <w:pPr>
      <w:tabs>
        <w:tab w:val="center" w:pos="4153"/>
        <w:tab w:val="right" w:pos="8306"/>
      </w:tabs>
      <w:snapToGrid w:val="0"/>
      <w:jc w:val="left"/>
    </w:pPr>
    <w:rPr>
      <w:sz w:val="18"/>
      <w:szCs w:val="18"/>
    </w:rPr>
  </w:style>
  <w:style w:type="paragraph" w:styleId="a5">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character" w:styleId="a7">
    <w:name w:val="page number"/>
    <w:basedOn w:val="a0"/>
    <w:autoRedefine/>
    <w:qFormat/>
  </w:style>
  <w:style w:type="paragraph" w:styleId="a8">
    <w:name w:val="Body Text"/>
    <w:basedOn w:val="a"/>
    <w:link w:val="Char"/>
    <w:uiPriority w:val="1"/>
    <w:unhideWhenUsed/>
    <w:qFormat/>
    <w:rsid w:val="0072027B"/>
    <w:pPr>
      <w:autoSpaceDE w:val="0"/>
      <w:autoSpaceDN w:val="0"/>
      <w:adjustRightInd w:val="0"/>
      <w:jc w:val="left"/>
    </w:pPr>
    <w:rPr>
      <w:rFonts w:ascii="宋体" w:cs="宋体"/>
      <w:kern w:val="0"/>
      <w:sz w:val="33"/>
      <w:szCs w:val="33"/>
    </w:rPr>
  </w:style>
  <w:style w:type="character" w:customStyle="1" w:styleId="Char">
    <w:name w:val="正文文本 Char"/>
    <w:basedOn w:val="a0"/>
    <w:link w:val="a8"/>
    <w:uiPriority w:val="1"/>
    <w:rsid w:val="0072027B"/>
    <w:rPr>
      <w:rFonts w:ascii="宋体" w:cs="宋体"/>
      <w:sz w:val="33"/>
      <w:szCs w:val="33"/>
    </w:rPr>
  </w:style>
  <w:style w:type="table" w:customStyle="1" w:styleId="TableNormal">
    <w:name w:val="Table Normal"/>
    <w:semiHidden/>
    <w:unhideWhenUsed/>
    <w:qFormat/>
    <w:rsid w:val="001B33A7"/>
    <w:tblPr>
      <w:tblCellMar>
        <w:top w:w="0" w:type="dxa"/>
        <w:left w:w="0" w:type="dxa"/>
        <w:bottom w:w="0" w:type="dxa"/>
        <w:right w:w="0" w:type="dxa"/>
      </w:tblCellMar>
    </w:tblPr>
  </w:style>
  <w:style w:type="paragraph" w:customStyle="1" w:styleId="TableText">
    <w:name w:val="Table Text"/>
    <w:basedOn w:val="a"/>
    <w:semiHidden/>
    <w:qFormat/>
    <w:rsid w:val="001B33A7"/>
    <w:rPr>
      <w:rFonts w:ascii="仿宋" w:eastAsia="仿宋" w:hAnsi="仿宋" w:cs="仿宋"/>
      <w:sz w:val="24"/>
      <w:lang w:eastAsia="en-US"/>
    </w:rPr>
  </w:style>
  <w:style w:type="paragraph" w:styleId="a9">
    <w:name w:val="Date"/>
    <w:basedOn w:val="a"/>
    <w:next w:val="a"/>
    <w:link w:val="Char0"/>
    <w:rsid w:val="001B33A7"/>
    <w:pPr>
      <w:ind w:leftChars="2500" w:left="100"/>
    </w:pPr>
  </w:style>
  <w:style w:type="character" w:customStyle="1" w:styleId="Char0">
    <w:name w:val="日期 Char"/>
    <w:basedOn w:val="a0"/>
    <w:link w:val="a9"/>
    <w:rsid w:val="001B33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073870">
      <w:bodyDiv w:val="1"/>
      <w:marLeft w:val="0"/>
      <w:marRight w:val="0"/>
      <w:marTop w:val="0"/>
      <w:marBottom w:val="0"/>
      <w:divBdr>
        <w:top w:val="none" w:sz="0" w:space="0" w:color="auto"/>
        <w:left w:val="none" w:sz="0" w:space="0" w:color="auto"/>
        <w:bottom w:val="none" w:sz="0" w:space="0" w:color="auto"/>
        <w:right w:val="none" w:sz="0" w:space="0" w:color="auto"/>
      </w:divBdr>
    </w:div>
    <w:div w:id="1383358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20020;&#26102;&#25991;&#20214;\&#22871;&#32418;&#27169;&#26495;\&#20013;&#20849;&#21335;&#36890;&#22823;&#23398;&#20307;&#32946;&#31185;&#23398;&#23398;&#38498;&#24635;&#25903;&#37096;&#22996;&#21592;&#20250;&#25991;&#2021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中共南通大学体育科学学院总支部委员会文件</Template>
  <TotalTime>1</TotalTime>
  <Pages>6</Pages>
  <Words>390</Words>
  <Characters>2225</Characters>
  <Application>Microsoft Office Word</Application>
  <DocSecurity>0</DocSecurity>
  <Lines>18</Lines>
  <Paragraphs>5</Paragraphs>
  <ScaleCrop>false</ScaleCrop>
  <Company>IT</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邢台县电力局文件</dc:title>
  <dc:creator>系统管理员</dc:creator>
  <cp:lastModifiedBy>Windows User</cp:lastModifiedBy>
  <cp:revision>2</cp:revision>
  <cp:lastPrinted>2025-06-17T02:31:00Z</cp:lastPrinted>
  <dcterms:created xsi:type="dcterms:W3CDTF">2026-09-21T07:12:00Z</dcterms:created>
  <dcterms:modified xsi:type="dcterms:W3CDTF">2026-09-21T07:12:00Z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65C2294150114E4697F9F99C183A9F60_12</vt:lpwstr>
  </property>
</Properties>
</file>